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86" w:rsidRPr="00AD051B" w:rsidRDefault="005F7386" w:rsidP="00612588">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p>
    <w:p w:rsidR="005F7386" w:rsidRPr="002E7E5D" w:rsidRDefault="005F7386" w:rsidP="00612588">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sidRPr="002E7E5D">
        <w:rPr>
          <w:rFonts w:ascii="Arial" w:hAnsi="Arial" w:cs="Arial"/>
          <w:b/>
          <w:sz w:val="24"/>
          <w:szCs w:val="24"/>
        </w:rPr>
        <w:t>CRPE 201</w:t>
      </w:r>
      <w:r w:rsidR="00637AC0">
        <w:rPr>
          <w:rFonts w:ascii="Arial" w:hAnsi="Arial" w:cs="Arial"/>
          <w:b/>
          <w:sz w:val="24"/>
          <w:szCs w:val="24"/>
        </w:rPr>
        <w:t>9</w:t>
      </w:r>
    </w:p>
    <w:p w:rsidR="002E7E5D" w:rsidRPr="002E7E5D" w:rsidRDefault="002E7E5D" w:rsidP="00612588">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p>
    <w:p w:rsidR="005F7386" w:rsidRPr="002E7E5D" w:rsidRDefault="005F7386" w:rsidP="00612588">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sidRPr="002E7E5D">
        <w:rPr>
          <w:rFonts w:ascii="Arial" w:hAnsi="Arial" w:cs="Arial"/>
          <w:b/>
          <w:sz w:val="24"/>
          <w:szCs w:val="24"/>
        </w:rPr>
        <w:t>Deuxième épreuve orale : Entretien à partir d'un dossier</w:t>
      </w:r>
    </w:p>
    <w:p w:rsidR="002E7E5D" w:rsidRPr="007E0CF6" w:rsidRDefault="002E7E5D" w:rsidP="00612588">
      <w:pPr>
        <w:pBdr>
          <w:top w:val="single" w:sz="4" w:space="1" w:color="auto"/>
          <w:left w:val="single" w:sz="4" w:space="4" w:color="auto"/>
          <w:bottom w:val="single" w:sz="4" w:space="1" w:color="auto"/>
          <w:right w:val="single" w:sz="4" w:space="4" w:color="auto"/>
        </w:pBdr>
        <w:spacing w:line="276" w:lineRule="auto"/>
        <w:rPr>
          <w:rFonts w:ascii="Arial" w:hAnsi="Arial" w:cs="Arial"/>
          <w:b/>
          <w:szCs w:val="24"/>
        </w:rPr>
      </w:pPr>
    </w:p>
    <w:p w:rsidR="005F7386" w:rsidRPr="007E0CF6" w:rsidRDefault="005F7386" w:rsidP="00612588">
      <w:pPr>
        <w:spacing w:line="276" w:lineRule="auto"/>
        <w:jc w:val="center"/>
        <w:rPr>
          <w:rFonts w:ascii="Arial" w:hAnsi="Arial" w:cs="Arial"/>
          <w:szCs w:val="24"/>
        </w:rPr>
      </w:pPr>
    </w:p>
    <w:p w:rsidR="002E7E5D" w:rsidRDefault="002E7E5D" w:rsidP="00612588">
      <w:pPr>
        <w:spacing w:line="276" w:lineRule="auto"/>
        <w:jc w:val="center"/>
        <w:rPr>
          <w:rFonts w:ascii="Arial" w:hAnsi="Arial" w:cs="Arial"/>
          <w:b/>
          <w:sz w:val="24"/>
          <w:szCs w:val="24"/>
          <w:u w:val="single"/>
        </w:rPr>
      </w:pPr>
    </w:p>
    <w:p w:rsidR="005F7386" w:rsidRPr="002E7E5D" w:rsidRDefault="005F7386" w:rsidP="00612588">
      <w:pPr>
        <w:spacing w:line="276" w:lineRule="auto"/>
        <w:jc w:val="center"/>
        <w:rPr>
          <w:rFonts w:ascii="Arial" w:hAnsi="Arial" w:cs="Arial"/>
          <w:b/>
          <w:sz w:val="24"/>
          <w:szCs w:val="24"/>
          <w:u w:val="single"/>
        </w:rPr>
      </w:pPr>
      <w:r w:rsidRPr="002E7E5D">
        <w:rPr>
          <w:rFonts w:ascii="Arial" w:hAnsi="Arial" w:cs="Arial"/>
          <w:b/>
          <w:sz w:val="24"/>
          <w:szCs w:val="24"/>
          <w:u w:val="single"/>
        </w:rPr>
        <w:t xml:space="preserve">Dossier : </w:t>
      </w:r>
      <w:r w:rsidR="004838E9">
        <w:rPr>
          <w:rFonts w:ascii="Arial" w:hAnsi="Arial" w:cs="Arial"/>
          <w:b/>
          <w:sz w:val="24"/>
          <w:szCs w:val="24"/>
          <w:u w:val="single"/>
        </w:rPr>
        <w:t>la lecture</w:t>
      </w:r>
    </w:p>
    <w:p w:rsidR="002E7E5D" w:rsidRPr="007E0CF6" w:rsidRDefault="002E7E5D" w:rsidP="00612588">
      <w:pPr>
        <w:spacing w:line="276" w:lineRule="auto"/>
        <w:jc w:val="center"/>
        <w:rPr>
          <w:rFonts w:ascii="Arial" w:hAnsi="Arial" w:cs="Arial"/>
          <w:b/>
          <w:szCs w:val="24"/>
          <w:u w:val="single"/>
        </w:rPr>
      </w:pPr>
    </w:p>
    <w:p w:rsidR="005F7386" w:rsidRPr="007E0CF6" w:rsidRDefault="005F7386" w:rsidP="00612588">
      <w:pPr>
        <w:pStyle w:val="NormalWeb"/>
        <w:spacing w:before="0" w:beforeAutospacing="0" w:after="0" w:line="276" w:lineRule="auto"/>
        <w:jc w:val="both"/>
        <w:rPr>
          <w:rFonts w:ascii="Arial" w:hAnsi="Arial" w:cs="Arial"/>
          <w:b/>
          <w:bCs/>
        </w:rPr>
      </w:pPr>
    </w:p>
    <w:p w:rsidR="005F7386" w:rsidRPr="007E0CF6" w:rsidRDefault="005F7386" w:rsidP="00612588">
      <w:pPr>
        <w:pStyle w:val="NormalWeb"/>
        <w:spacing w:before="0" w:beforeAutospacing="0" w:after="0" w:line="276" w:lineRule="auto"/>
        <w:jc w:val="both"/>
        <w:rPr>
          <w:rFonts w:ascii="Arial" w:hAnsi="Arial" w:cs="Arial"/>
          <w:bCs/>
        </w:rPr>
      </w:pPr>
    </w:p>
    <w:p w:rsidR="008E60E0" w:rsidRPr="00FC7E3C" w:rsidRDefault="005F7386" w:rsidP="00612588">
      <w:pPr>
        <w:spacing w:line="276" w:lineRule="auto"/>
        <w:jc w:val="both"/>
        <w:rPr>
          <w:rFonts w:ascii="Arial" w:hAnsi="Arial" w:cs="Arial"/>
          <w:b/>
          <w:bCs/>
          <w:sz w:val="24"/>
          <w:szCs w:val="24"/>
        </w:rPr>
      </w:pPr>
      <w:r w:rsidRPr="00FC7E3C">
        <w:rPr>
          <w:rFonts w:ascii="Arial" w:hAnsi="Arial" w:cs="Arial"/>
          <w:b/>
          <w:bCs/>
          <w:sz w:val="24"/>
          <w:szCs w:val="24"/>
        </w:rPr>
        <w:t>Texte n°1</w:t>
      </w:r>
      <w:r w:rsidR="008E60E0" w:rsidRPr="00FC7E3C">
        <w:rPr>
          <w:rFonts w:ascii="Arial" w:hAnsi="Arial" w:cs="Arial"/>
          <w:b/>
          <w:bCs/>
          <w:sz w:val="24"/>
          <w:szCs w:val="24"/>
        </w:rPr>
        <w:t xml:space="preserve"> : </w:t>
      </w:r>
      <w:r w:rsidR="00EC1A78" w:rsidRPr="00FC7E3C">
        <w:rPr>
          <w:rFonts w:ascii="Arial" w:hAnsi="Arial" w:cs="Arial"/>
          <w:b/>
          <w:bCs/>
          <w:sz w:val="24"/>
          <w:szCs w:val="24"/>
        </w:rPr>
        <w:t xml:space="preserve"> </w:t>
      </w:r>
    </w:p>
    <w:p w:rsidR="00BA2302" w:rsidRPr="008E60E0" w:rsidRDefault="002B7FB9" w:rsidP="00612588">
      <w:pPr>
        <w:spacing w:line="276" w:lineRule="auto"/>
        <w:jc w:val="both"/>
        <w:rPr>
          <w:rFonts w:ascii="Arial" w:hAnsi="Arial" w:cs="Arial"/>
          <w:b/>
          <w:sz w:val="24"/>
          <w:szCs w:val="24"/>
        </w:rPr>
      </w:pPr>
      <w:r w:rsidRPr="002B7FB9">
        <w:rPr>
          <w:rFonts w:ascii="Arial" w:hAnsi="Arial" w:cs="Arial"/>
          <w:sz w:val="24"/>
          <w:szCs w:val="24"/>
        </w:rPr>
        <w:t xml:space="preserve">Synthèse </w:t>
      </w:r>
      <w:r w:rsidR="008E60E0">
        <w:rPr>
          <w:rFonts w:ascii="Arial" w:hAnsi="Arial" w:cs="Arial"/>
          <w:sz w:val="24"/>
          <w:szCs w:val="24"/>
        </w:rPr>
        <w:t>des recommandations du jury</w:t>
      </w:r>
      <w:r w:rsidR="00E11C55">
        <w:rPr>
          <w:rFonts w:ascii="Arial" w:hAnsi="Arial" w:cs="Arial"/>
          <w:sz w:val="24"/>
          <w:szCs w:val="24"/>
        </w:rPr>
        <w:t xml:space="preserve">, </w:t>
      </w:r>
      <w:r w:rsidR="00E11C55" w:rsidRPr="002B7FB9">
        <w:rPr>
          <w:rFonts w:ascii="Arial" w:hAnsi="Arial" w:cs="Arial"/>
          <w:sz w:val="24"/>
          <w:szCs w:val="24"/>
        </w:rPr>
        <w:t>CNESCO-IFé</w:t>
      </w:r>
      <w:r w:rsidR="00E11C55">
        <w:rPr>
          <w:rFonts w:ascii="Arial" w:hAnsi="Arial" w:cs="Arial"/>
          <w:sz w:val="24"/>
          <w:szCs w:val="24"/>
        </w:rPr>
        <w:t xml:space="preserve"> </w:t>
      </w:r>
      <w:r w:rsidR="00E11C55" w:rsidRPr="002B7FB9">
        <w:rPr>
          <w:rFonts w:ascii="Arial" w:hAnsi="Arial" w:cs="Arial"/>
          <w:sz w:val="24"/>
          <w:szCs w:val="24"/>
        </w:rPr>
        <w:t>/</w:t>
      </w:r>
      <w:r w:rsidR="00E11C55">
        <w:rPr>
          <w:rFonts w:ascii="Arial" w:hAnsi="Arial" w:cs="Arial"/>
          <w:sz w:val="24"/>
          <w:szCs w:val="24"/>
        </w:rPr>
        <w:t xml:space="preserve"> </w:t>
      </w:r>
      <w:r w:rsidR="00E11C55" w:rsidRPr="002B7FB9">
        <w:rPr>
          <w:rFonts w:ascii="Arial" w:hAnsi="Arial" w:cs="Arial"/>
          <w:sz w:val="24"/>
          <w:szCs w:val="24"/>
        </w:rPr>
        <w:t>ENS de Lyon</w:t>
      </w:r>
      <w:r w:rsidR="008E60E0">
        <w:rPr>
          <w:rFonts w:ascii="Arial" w:hAnsi="Arial" w:cs="Arial"/>
          <w:sz w:val="24"/>
          <w:szCs w:val="24"/>
        </w:rPr>
        <w:t xml:space="preserve"> – C</w:t>
      </w:r>
      <w:r w:rsidR="00E11C55">
        <w:rPr>
          <w:rFonts w:ascii="Arial" w:hAnsi="Arial" w:cs="Arial"/>
          <w:sz w:val="24"/>
          <w:szCs w:val="24"/>
        </w:rPr>
        <w:t>onférence de consensus, m</w:t>
      </w:r>
      <w:r w:rsidRPr="002B7FB9">
        <w:rPr>
          <w:rFonts w:ascii="Arial" w:hAnsi="Arial" w:cs="Arial"/>
          <w:sz w:val="24"/>
          <w:szCs w:val="24"/>
        </w:rPr>
        <w:t>ars 2016</w:t>
      </w:r>
      <w:r>
        <w:rPr>
          <w:rFonts w:ascii="Arial" w:hAnsi="Arial" w:cs="Arial"/>
          <w:b/>
          <w:sz w:val="24"/>
          <w:szCs w:val="24"/>
        </w:rPr>
        <w:t xml:space="preserve"> </w:t>
      </w:r>
    </w:p>
    <w:p w:rsidR="00C63AEC" w:rsidRPr="00786B53" w:rsidRDefault="00C63AEC" w:rsidP="00612588">
      <w:pPr>
        <w:spacing w:line="276" w:lineRule="auto"/>
        <w:jc w:val="both"/>
        <w:rPr>
          <w:rFonts w:ascii="Arial" w:hAnsi="Arial" w:cs="Arial"/>
          <w:b/>
          <w:sz w:val="24"/>
          <w:szCs w:val="24"/>
        </w:rPr>
      </w:pPr>
    </w:p>
    <w:p w:rsidR="008D6B22" w:rsidRDefault="008E60E0" w:rsidP="008D6B22">
      <w:pPr>
        <w:jc w:val="both"/>
        <w:rPr>
          <w:rFonts w:ascii="Arial" w:hAnsi="Arial" w:cs="Arial"/>
          <w:b/>
          <w:bCs/>
          <w:sz w:val="24"/>
          <w:szCs w:val="24"/>
        </w:rPr>
      </w:pPr>
      <w:r>
        <w:rPr>
          <w:rFonts w:ascii="Arial" w:hAnsi="Arial" w:cs="Arial"/>
          <w:b/>
          <w:bCs/>
          <w:sz w:val="24"/>
          <w:szCs w:val="24"/>
        </w:rPr>
        <w:t xml:space="preserve">Texte n°2 : </w:t>
      </w:r>
    </w:p>
    <w:p w:rsidR="008E60E0" w:rsidRDefault="004838E9" w:rsidP="008D6B22">
      <w:pPr>
        <w:jc w:val="both"/>
        <w:rPr>
          <w:rFonts w:ascii="Arial" w:hAnsi="Arial" w:cs="Arial"/>
          <w:sz w:val="24"/>
          <w:szCs w:val="24"/>
        </w:rPr>
      </w:pPr>
      <w:r w:rsidRPr="004838E9">
        <w:rPr>
          <w:rFonts w:ascii="Arial" w:hAnsi="Arial" w:cs="Arial"/>
          <w:sz w:val="24"/>
          <w:szCs w:val="24"/>
        </w:rPr>
        <w:t>Lecture : construire le parcours d’un lecteur autonome</w:t>
      </w:r>
      <w:r w:rsidR="00E11C55">
        <w:rPr>
          <w:rFonts w:ascii="Arial" w:hAnsi="Arial" w:cs="Arial"/>
          <w:sz w:val="24"/>
          <w:szCs w:val="24"/>
        </w:rPr>
        <w:t>,</w:t>
      </w:r>
      <w:r w:rsidRPr="004838E9">
        <w:rPr>
          <w:rFonts w:ascii="Arial" w:hAnsi="Arial" w:cs="Arial"/>
          <w:sz w:val="24"/>
          <w:szCs w:val="24"/>
        </w:rPr>
        <w:t xml:space="preserve"> note de service n° 2018-049 </w:t>
      </w:r>
      <w:r w:rsidR="00E11C55">
        <w:rPr>
          <w:rFonts w:ascii="Arial" w:hAnsi="Arial" w:cs="Arial"/>
          <w:sz w:val="24"/>
          <w:szCs w:val="24"/>
        </w:rPr>
        <w:t>parue au B.O spécial n°3 du 26/04/2018</w:t>
      </w:r>
    </w:p>
    <w:p w:rsidR="008D6B22" w:rsidRPr="008E60E0" w:rsidRDefault="008D6B22" w:rsidP="008D6B22">
      <w:pPr>
        <w:jc w:val="both"/>
        <w:rPr>
          <w:rFonts w:ascii="Arial" w:hAnsi="Arial" w:cs="Arial"/>
          <w:b/>
          <w:bCs/>
          <w:sz w:val="24"/>
          <w:szCs w:val="24"/>
        </w:rPr>
      </w:pPr>
    </w:p>
    <w:p w:rsidR="008D6B22" w:rsidRPr="008D6B22" w:rsidRDefault="005F7386" w:rsidP="008D6B22">
      <w:pPr>
        <w:pStyle w:val="Sansinterligne"/>
        <w:rPr>
          <w:rFonts w:ascii="Arial" w:hAnsi="Arial" w:cs="Arial"/>
          <w:b/>
          <w:sz w:val="24"/>
          <w:szCs w:val="24"/>
        </w:rPr>
      </w:pPr>
      <w:r w:rsidRPr="008D6B22">
        <w:rPr>
          <w:rFonts w:ascii="Arial" w:hAnsi="Arial" w:cs="Arial"/>
          <w:b/>
          <w:sz w:val="24"/>
          <w:szCs w:val="24"/>
        </w:rPr>
        <w:t>Texte n°3</w:t>
      </w:r>
      <w:r w:rsidR="008E60E0" w:rsidRPr="008D6B22">
        <w:rPr>
          <w:rFonts w:ascii="Arial" w:hAnsi="Arial" w:cs="Arial"/>
          <w:b/>
          <w:sz w:val="24"/>
          <w:szCs w:val="24"/>
        </w:rPr>
        <w:t xml:space="preserve"> : </w:t>
      </w:r>
    </w:p>
    <w:p w:rsidR="004838E9" w:rsidRPr="008D6B22" w:rsidRDefault="00E11C55" w:rsidP="008D6B22">
      <w:pPr>
        <w:pStyle w:val="Sansinterligne"/>
        <w:jc w:val="both"/>
        <w:rPr>
          <w:rFonts w:ascii="Arial" w:hAnsi="Arial" w:cs="Arial"/>
          <w:sz w:val="24"/>
          <w:szCs w:val="24"/>
        </w:rPr>
      </w:pPr>
      <w:r w:rsidRPr="008D6B22">
        <w:rPr>
          <w:rFonts w:ascii="Arial" w:hAnsi="Arial" w:cs="Arial"/>
          <w:sz w:val="24"/>
          <w:szCs w:val="24"/>
        </w:rPr>
        <w:t xml:space="preserve">L’approche « réponse à l’intervention » pour les difficultés en lecture, Franck Ramus, </w:t>
      </w:r>
      <w:hyperlink r:id="rId7" w:history="1">
        <w:r w:rsidR="004838E9" w:rsidRPr="008D6B22">
          <w:rPr>
            <w:rStyle w:val="Lienhypertexte"/>
            <w:rFonts w:ascii="Arial" w:hAnsi="Arial" w:cs="Arial"/>
            <w:sz w:val="24"/>
            <w:szCs w:val="24"/>
          </w:rPr>
          <w:t>http://www.scilogs.fr/ramus-meninges</w:t>
        </w:r>
      </w:hyperlink>
      <w:r w:rsidRPr="008D6B22">
        <w:rPr>
          <w:rFonts w:ascii="Arial" w:hAnsi="Arial" w:cs="Arial"/>
          <w:sz w:val="24"/>
          <w:szCs w:val="24"/>
        </w:rPr>
        <w:t xml:space="preserve">, </w:t>
      </w:r>
      <w:r w:rsidR="004838E9" w:rsidRPr="008D6B22">
        <w:rPr>
          <w:rFonts w:ascii="Arial" w:hAnsi="Arial" w:cs="Arial"/>
          <w:sz w:val="24"/>
          <w:szCs w:val="24"/>
        </w:rPr>
        <w:t xml:space="preserve"> 27.05.2018</w:t>
      </w:r>
    </w:p>
    <w:p w:rsidR="008E60E0" w:rsidRDefault="008E60E0" w:rsidP="00612588">
      <w:pPr>
        <w:pStyle w:val="NormalWeb"/>
        <w:spacing w:before="0" w:beforeAutospacing="0" w:after="0" w:line="276" w:lineRule="auto"/>
        <w:rPr>
          <w:rFonts w:ascii="Arial" w:hAnsi="Arial" w:cs="Arial"/>
        </w:rPr>
      </w:pPr>
    </w:p>
    <w:p w:rsidR="005F7386" w:rsidRDefault="005F7386" w:rsidP="00612588">
      <w:pPr>
        <w:spacing w:line="276" w:lineRule="auto"/>
        <w:jc w:val="center"/>
        <w:rPr>
          <w:rFonts w:ascii="Arial" w:hAnsi="Arial" w:cs="Arial"/>
          <w:b/>
          <w:szCs w:val="24"/>
          <w:u w:val="single"/>
        </w:rPr>
      </w:pPr>
    </w:p>
    <w:p w:rsidR="005F7386" w:rsidRDefault="005F7386" w:rsidP="00612588">
      <w:pPr>
        <w:spacing w:line="276" w:lineRule="auto"/>
        <w:jc w:val="center"/>
        <w:rPr>
          <w:rFonts w:ascii="Arial" w:hAnsi="Arial" w:cs="Arial"/>
          <w:b/>
          <w:szCs w:val="24"/>
          <w:u w:val="single"/>
        </w:rPr>
      </w:pPr>
    </w:p>
    <w:p w:rsidR="005F7386" w:rsidRDefault="005F7386" w:rsidP="00612588">
      <w:pPr>
        <w:spacing w:line="276" w:lineRule="auto"/>
        <w:jc w:val="center"/>
        <w:rPr>
          <w:rFonts w:ascii="Arial" w:hAnsi="Arial" w:cs="Arial"/>
          <w:b/>
          <w:szCs w:val="24"/>
          <w:u w:val="single"/>
        </w:rPr>
      </w:pPr>
    </w:p>
    <w:p w:rsidR="005F7386" w:rsidRDefault="005F7386" w:rsidP="00612588">
      <w:pPr>
        <w:spacing w:line="276" w:lineRule="auto"/>
        <w:jc w:val="center"/>
        <w:rPr>
          <w:rFonts w:ascii="Arial" w:hAnsi="Arial" w:cs="Arial"/>
          <w:b/>
          <w:szCs w:val="24"/>
          <w:u w:val="single"/>
        </w:rPr>
      </w:pPr>
    </w:p>
    <w:p w:rsidR="005F7386" w:rsidRDefault="005F7386" w:rsidP="00612588">
      <w:pPr>
        <w:spacing w:line="276" w:lineRule="auto"/>
        <w:jc w:val="center"/>
        <w:rPr>
          <w:rFonts w:ascii="Arial" w:hAnsi="Arial" w:cs="Arial"/>
          <w:b/>
          <w:sz w:val="24"/>
          <w:szCs w:val="24"/>
          <w:u w:val="single"/>
        </w:rPr>
      </w:pPr>
      <w:r w:rsidRPr="001A1A1D">
        <w:rPr>
          <w:rFonts w:ascii="Arial" w:hAnsi="Arial" w:cs="Arial"/>
          <w:b/>
          <w:sz w:val="24"/>
          <w:szCs w:val="24"/>
          <w:u w:val="single"/>
        </w:rPr>
        <w:t xml:space="preserve">Questions </w:t>
      </w:r>
    </w:p>
    <w:p w:rsidR="001A1A1D" w:rsidRPr="001A1A1D" w:rsidRDefault="001A1A1D" w:rsidP="00612588">
      <w:pPr>
        <w:spacing w:line="276" w:lineRule="auto"/>
        <w:jc w:val="center"/>
        <w:rPr>
          <w:rFonts w:ascii="Arial" w:hAnsi="Arial" w:cs="Arial"/>
          <w:b/>
          <w:sz w:val="24"/>
          <w:szCs w:val="24"/>
          <w:u w:val="single"/>
        </w:rPr>
      </w:pPr>
    </w:p>
    <w:p w:rsidR="008E60E0" w:rsidRPr="00D31D43" w:rsidRDefault="008E60E0" w:rsidP="00612588">
      <w:pPr>
        <w:spacing w:line="276" w:lineRule="auto"/>
        <w:jc w:val="both"/>
        <w:rPr>
          <w:rFonts w:ascii="Arial" w:hAnsi="Arial" w:cs="Arial"/>
          <w:b/>
          <w:sz w:val="24"/>
          <w:szCs w:val="24"/>
        </w:rPr>
      </w:pPr>
      <w:r w:rsidRPr="00D31D43">
        <w:rPr>
          <w:rFonts w:ascii="Arial" w:hAnsi="Arial" w:cs="Arial"/>
          <w:b/>
          <w:sz w:val="24"/>
          <w:szCs w:val="24"/>
        </w:rPr>
        <w:t>Question n°1 :</w:t>
      </w:r>
    </w:p>
    <w:p w:rsidR="003B561A" w:rsidRPr="008E60E0" w:rsidRDefault="005F7386" w:rsidP="00612588">
      <w:pPr>
        <w:spacing w:line="276" w:lineRule="auto"/>
        <w:jc w:val="both"/>
        <w:rPr>
          <w:rFonts w:ascii="Arial" w:hAnsi="Arial" w:cs="Arial"/>
          <w:sz w:val="24"/>
          <w:szCs w:val="24"/>
        </w:rPr>
      </w:pPr>
      <w:r w:rsidRPr="008E60E0">
        <w:rPr>
          <w:rFonts w:ascii="Arial" w:hAnsi="Arial" w:cs="Arial"/>
          <w:sz w:val="24"/>
          <w:szCs w:val="24"/>
        </w:rPr>
        <w:t xml:space="preserve">En vous appuyant sur les </w:t>
      </w:r>
      <w:r w:rsidRPr="008E60E0">
        <w:rPr>
          <w:rFonts w:ascii="Arial" w:hAnsi="Arial" w:cs="Arial"/>
          <w:bCs/>
          <w:sz w:val="24"/>
          <w:szCs w:val="24"/>
        </w:rPr>
        <w:t>documents</w:t>
      </w:r>
      <w:r w:rsidRPr="008E60E0">
        <w:rPr>
          <w:rFonts w:ascii="Arial" w:hAnsi="Arial" w:cs="Arial"/>
          <w:sz w:val="24"/>
          <w:szCs w:val="24"/>
        </w:rPr>
        <w:t xml:space="preserve"> fournis et vos connaissances, </w:t>
      </w:r>
      <w:r w:rsidR="005B52E7">
        <w:rPr>
          <w:rFonts w:ascii="Arial" w:hAnsi="Arial" w:cs="Arial"/>
          <w:sz w:val="24"/>
          <w:szCs w:val="24"/>
        </w:rPr>
        <w:t>vous donnerez des pistes pour favoriser l’enseignement de la lecture au cycle 2</w:t>
      </w:r>
      <w:r w:rsidR="00E11C55">
        <w:rPr>
          <w:rFonts w:ascii="Arial" w:hAnsi="Arial" w:cs="Arial"/>
          <w:sz w:val="24"/>
          <w:szCs w:val="24"/>
        </w:rPr>
        <w:t>.</w:t>
      </w:r>
    </w:p>
    <w:p w:rsidR="00786B53" w:rsidRPr="00786B53" w:rsidRDefault="00786B53" w:rsidP="00612588">
      <w:pPr>
        <w:pStyle w:val="Paragraphedeliste"/>
        <w:spacing w:before="0" w:after="0"/>
        <w:ind w:left="360"/>
        <w:jc w:val="both"/>
        <w:rPr>
          <w:rFonts w:ascii="Arial" w:hAnsi="Arial" w:cs="Arial"/>
          <w:sz w:val="24"/>
          <w:szCs w:val="24"/>
        </w:rPr>
      </w:pPr>
    </w:p>
    <w:p w:rsidR="008E60E0" w:rsidRPr="00D31D43" w:rsidRDefault="008E60E0" w:rsidP="00612588">
      <w:pPr>
        <w:spacing w:line="276" w:lineRule="auto"/>
        <w:jc w:val="both"/>
        <w:rPr>
          <w:rFonts w:ascii="Arial" w:hAnsi="Arial" w:cs="Arial"/>
          <w:b/>
          <w:sz w:val="24"/>
          <w:szCs w:val="24"/>
        </w:rPr>
      </w:pPr>
      <w:r>
        <w:rPr>
          <w:rFonts w:ascii="Arial" w:hAnsi="Arial" w:cs="Arial"/>
          <w:b/>
          <w:sz w:val="24"/>
          <w:szCs w:val="24"/>
        </w:rPr>
        <w:t>Question n°2</w:t>
      </w:r>
      <w:r w:rsidRPr="00D31D43">
        <w:rPr>
          <w:rFonts w:ascii="Arial" w:hAnsi="Arial" w:cs="Arial"/>
          <w:b/>
          <w:sz w:val="24"/>
          <w:szCs w:val="24"/>
        </w:rPr>
        <w:t> :</w:t>
      </w:r>
    </w:p>
    <w:p w:rsidR="005F7386" w:rsidRPr="008E60E0" w:rsidRDefault="00CB4443" w:rsidP="00612588">
      <w:pPr>
        <w:spacing w:line="276" w:lineRule="auto"/>
        <w:jc w:val="both"/>
        <w:rPr>
          <w:rFonts w:ascii="Arial" w:hAnsi="Arial" w:cs="Arial"/>
          <w:sz w:val="24"/>
          <w:szCs w:val="24"/>
        </w:rPr>
      </w:pPr>
      <w:r>
        <w:rPr>
          <w:rFonts w:ascii="Arial" w:hAnsi="Arial" w:cs="Arial"/>
          <w:sz w:val="24"/>
          <w:szCs w:val="24"/>
        </w:rPr>
        <w:t xml:space="preserve">Quels sont les points de vigilance à observer dans cet enseignement ? </w:t>
      </w:r>
    </w:p>
    <w:p w:rsidR="00786B53" w:rsidRPr="008E60E0" w:rsidRDefault="00786B53" w:rsidP="00612588">
      <w:pPr>
        <w:spacing w:line="276" w:lineRule="auto"/>
        <w:rPr>
          <w:rFonts w:ascii="Arial" w:hAnsi="Arial" w:cs="Arial"/>
          <w:sz w:val="24"/>
          <w:szCs w:val="24"/>
        </w:rPr>
      </w:pPr>
    </w:p>
    <w:p w:rsidR="00786B53" w:rsidRDefault="008E60E0" w:rsidP="005B52E7">
      <w:pPr>
        <w:spacing w:line="276" w:lineRule="auto"/>
        <w:jc w:val="both"/>
        <w:rPr>
          <w:rFonts w:ascii="Arial" w:hAnsi="Arial" w:cs="Arial"/>
          <w:b/>
          <w:sz w:val="24"/>
          <w:szCs w:val="24"/>
        </w:rPr>
      </w:pPr>
      <w:r>
        <w:rPr>
          <w:rFonts w:ascii="Arial" w:hAnsi="Arial" w:cs="Arial"/>
          <w:b/>
          <w:sz w:val="24"/>
          <w:szCs w:val="24"/>
        </w:rPr>
        <w:t>Question n°3</w:t>
      </w:r>
      <w:r w:rsidR="005B52E7">
        <w:rPr>
          <w:rFonts w:ascii="Arial" w:hAnsi="Arial" w:cs="Arial"/>
          <w:b/>
          <w:sz w:val="24"/>
          <w:szCs w:val="24"/>
        </w:rPr>
        <w:t> :</w:t>
      </w:r>
    </w:p>
    <w:p w:rsidR="005B52E7" w:rsidRPr="005B52E7" w:rsidRDefault="00CB4443" w:rsidP="005B52E7">
      <w:pPr>
        <w:spacing w:line="276" w:lineRule="auto"/>
        <w:jc w:val="both"/>
        <w:rPr>
          <w:rFonts w:ascii="Arial" w:hAnsi="Arial" w:cs="Arial"/>
          <w:sz w:val="24"/>
          <w:szCs w:val="24"/>
        </w:rPr>
      </w:pPr>
      <w:r>
        <w:rPr>
          <w:rFonts w:ascii="Arial" w:hAnsi="Arial" w:cs="Arial"/>
          <w:sz w:val="24"/>
          <w:szCs w:val="24"/>
        </w:rPr>
        <w:t>Comment faire face aux difficultés</w:t>
      </w:r>
      <w:r w:rsidR="00E11C55">
        <w:rPr>
          <w:rFonts w:ascii="Arial" w:hAnsi="Arial" w:cs="Arial"/>
          <w:sz w:val="24"/>
          <w:szCs w:val="24"/>
        </w:rPr>
        <w:t xml:space="preserve"> d’apprentissage de la lecture ? Vous expliciterez </w:t>
      </w:r>
      <w:r>
        <w:rPr>
          <w:rFonts w:ascii="Arial" w:hAnsi="Arial" w:cs="Arial"/>
          <w:sz w:val="24"/>
          <w:szCs w:val="24"/>
        </w:rPr>
        <w:t xml:space="preserve"> quelques pistes.</w:t>
      </w:r>
    </w:p>
    <w:p w:rsidR="00D17F2A" w:rsidRPr="00D17F2A" w:rsidRDefault="00D17F2A" w:rsidP="00612588">
      <w:pPr>
        <w:pStyle w:val="Paragraphedeliste"/>
        <w:spacing w:before="0" w:after="0"/>
        <w:rPr>
          <w:rFonts w:ascii="Arial" w:hAnsi="Arial" w:cs="Arial"/>
          <w:sz w:val="24"/>
          <w:szCs w:val="24"/>
        </w:rPr>
      </w:pPr>
    </w:p>
    <w:p w:rsidR="00C82AF8" w:rsidRDefault="00C82AF8" w:rsidP="00612588">
      <w:pPr>
        <w:pStyle w:val="Paragraphedeliste"/>
        <w:spacing w:before="0" w:after="0"/>
        <w:ind w:left="0"/>
        <w:jc w:val="both"/>
        <w:rPr>
          <w:rFonts w:ascii="Arial" w:hAnsi="Arial" w:cs="Arial"/>
          <w:sz w:val="24"/>
          <w:szCs w:val="24"/>
        </w:rPr>
      </w:pPr>
    </w:p>
    <w:p w:rsidR="00C82AF8" w:rsidRDefault="00C82AF8" w:rsidP="00612588">
      <w:pPr>
        <w:pStyle w:val="Paragraphedeliste"/>
        <w:spacing w:before="0" w:after="0"/>
        <w:ind w:left="0"/>
        <w:jc w:val="both"/>
        <w:rPr>
          <w:rFonts w:ascii="Arial" w:hAnsi="Arial" w:cs="Arial"/>
          <w:sz w:val="24"/>
          <w:szCs w:val="24"/>
        </w:rPr>
      </w:pPr>
    </w:p>
    <w:p w:rsidR="00C82AF8" w:rsidRDefault="00C82AF8" w:rsidP="00612588">
      <w:pPr>
        <w:pStyle w:val="Paragraphedeliste"/>
        <w:spacing w:before="0" w:after="0"/>
        <w:ind w:left="0"/>
        <w:jc w:val="both"/>
        <w:rPr>
          <w:rFonts w:ascii="Arial" w:hAnsi="Arial" w:cs="Arial"/>
          <w:sz w:val="24"/>
          <w:szCs w:val="24"/>
        </w:rPr>
      </w:pPr>
    </w:p>
    <w:p w:rsidR="005F7386" w:rsidRDefault="005F7386" w:rsidP="00612588">
      <w:pPr>
        <w:spacing w:line="276" w:lineRule="auto"/>
        <w:jc w:val="both"/>
        <w:rPr>
          <w:rFonts w:ascii="Arial" w:hAnsi="Arial" w:cs="Arial"/>
          <w:b/>
          <w:szCs w:val="24"/>
        </w:rPr>
      </w:pPr>
    </w:p>
    <w:p w:rsidR="002B7FB9" w:rsidRPr="007E0CF6" w:rsidRDefault="002B7FB9" w:rsidP="00612588">
      <w:pPr>
        <w:spacing w:line="276" w:lineRule="auto"/>
        <w:jc w:val="both"/>
        <w:rPr>
          <w:rFonts w:ascii="Arial" w:hAnsi="Arial" w:cs="Arial"/>
          <w:b/>
          <w:szCs w:val="24"/>
        </w:rPr>
      </w:pPr>
    </w:p>
    <w:p w:rsidR="005B52E7" w:rsidRDefault="005B52E7" w:rsidP="00612588">
      <w:pPr>
        <w:spacing w:line="276" w:lineRule="auto"/>
        <w:jc w:val="center"/>
        <w:rPr>
          <w:rFonts w:ascii="Arial" w:hAnsi="Arial" w:cs="Arial"/>
          <w:b/>
          <w:bCs/>
          <w:u w:val="single"/>
        </w:rPr>
      </w:pPr>
    </w:p>
    <w:p w:rsidR="005B52E7" w:rsidRDefault="005B52E7" w:rsidP="00612588">
      <w:pPr>
        <w:spacing w:line="276" w:lineRule="auto"/>
        <w:jc w:val="center"/>
        <w:rPr>
          <w:rFonts w:ascii="Arial" w:hAnsi="Arial" w:cs="Arial"/>
          <w:b/>
          <w:bCs/>
          <w:u w:val="single"/>
        </w:rPr>
      </w:pPr>
    </w:p>
    <w:p w:rsidR="004326C0" w:rsidRPr="004326C0" w:rsidRDefault="008E60E0" w:rsidP="00612588">
      <w:pPr>
        <w:spacing w:line="276" w:lineRule="auto"/>
        <w:jc w:val="center"/>
        <w:rPr>
          <w:rFonts w:ascii="Arial" w:hAnsi="Arial" w:cs="Arial"/>
          <w:b/>
          <w:sz w:val="24"/>
          <w:szCs w:val="24"/>
        </w:rPr>
      </w:pPr>
      <w:r w:rsidRPr="005B52E7">
        <w:rPr>
          <w:rFonts w:ascii="Arial" w:hAnsi="Arial" w:cs="Arial"/>
          <w:b/>
          <w:bCs/>
          <w:sz w:val="24"/>
          <w:szCs w:val="24"/>
          <w:u w:val="single"/>
        </w:rPr>
        <w:t>Texte n°1</w:t>
      </w:r>
      <w:r w:rsidRPr="005B52E7">
        <w:rPr>
          <w:rFonts w:ascii="Arial" w:hAnsi="Arial" w:cs="Arial"/>
          <w:b/>
          <w:bCs/>
          <w:i/>
          <w:u w:val="single"/>
        </w:rPr>
        <w:br/>
      </w:r>
      <w:r w:rsidR="004326C0" w:rsidRPr="00D14FA8">
        <w:rPr>
          <w:rFonts w:ascii="Arial" w:hAnsi="Arial" w:cs="Arial"/>
          <w:b/>
          <w:sz w:val="24"/>
          <w:szCs w:val="24"/>
        </w:rPr>
        <w:t xml:space="preserve">Synthèse </w:t>
      </w:r>
      <w:r w:rsidRPr="00D14FA8">
        <w:rPr>
          <w:rFonts w:ascii="Arial" w:hAnsi="Arial" w:cs="Arial"/>
          <w:b/>
          <w:sz w:val="24"/>
          <w:szCs w:val="24"/>
        </w:rPr>
        <w:t>des</w:t>
      </w:r>
      <w:r>
        <w:rPr>
          <w:rFonts w:ascii="Arial" w:hAnsi="Arial" w:cs="Arial"/>
          <w:b/>
          <w:sz w:val="24"/>
          <w:szCs w:val="24"/>
        </w:rPr>
        <w:t xml:space="preserve"> recommandations du jury</w:t>
      </w:r>
      <w:r w:rsidR="00D14FA8">
        <w:rPr>
          <w:rFonts w:ascii="Arial" w:hAnsi="Arial" w:cs="Arial"/>
          <w:b/>
          <w:sz w:val="24"/>
          <w:szCs w:val="24"/>
        </w:rPr>
        <w:t xml:space="preserve"> </w:t>
      </w:r>
      <w:r w:rsidR="00D14FA8" w:rsidRPr="005B52E7">
        <w:rPr>
          <w:rFonts w:ascii="Arial" w:hAnsi="Arial" w:cs="Arial"/>
          <w:b/>
          <w:i/>
          <w:sz w:val="24"/>
          <w:szCs w:val="24"/>
        </w:rPr>
        <w:t>CNESCO-IFé/ENS de Lyon</w:t>
      </w:r>
      <w:r>
        <w:rPr>
          <w:rFonts w:ascii="Arial" w:hAnsi="Arial" w:cs="Arial"/>
          <w:b/>
          <w:sz w:val="24"/>
          <w:szCs w:val="24"/>
        </w:rPr>
        <w:br/>
        <w:t>C</w:t>
      </w:r>
      <w:r w:rsidR="00D14FA8">
        <w:rPr>
          <w:rFonts w:ascii="Arial" w:hAnsi="Arial" w:cs="Arial"/>
          <w:b/>
          <w:sz w:val="24"/>
          <w:szCs w:val="24"/>
        </w:rPr>
        <w:t>onférence de consensus ? M</w:t>
      </w:r>
      <w:r w:rsidR="004326C0">
        <w:rPr>
          <w:rFonts w:ascii="Arial" w:hAnsi="Arial" w:cs="Arial"/>
          <w:b/>
          <w:sz w:val="24"/>
          <w:szCs w:val="24"/>
        </w:rPr>
        <w:t>ars 2016</w:t>
      </w:r>
    </w:p>
    <w:p w:rsidR="00611425" w:rsidRDefault="00611425" w:rsidP="00612588">
      <w:pPr>
        <w:spacing w:line="276" w:lineRule="auto"/>
        <w:jc w:val="both"/>
        <w:rPr>
          <w:rFonts w:ascii="Arial" w:hAnsi="Arial" w:cs="Arial"/>
          <w:sz w:val="24"/>
          <w:szCs w:val="24"/>
        </w:rPr>
      </w:pPr>
    </w:p>
    <w:p w:rsidR="004326C0"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Des recommandations pour améliorer l’apprentissage continu de la lecture et favoriser la compréhension des élèves à partir de supports de lecture variés </w:t>
      </w:r>
    </w:p>
    <w:p w:rsidR="004326C0"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Les recommandations présentées dans ce document ont été rédigées par le jury de la conférence de consensus1 « LIRE, COMPRENDRE, APPRENDRE » qui s’est tenue les 16 et 17 mars 2016. La conférence de consensus s’appuie sur plusieurs constats : </w:t>
      </w:r>
    </w:p>
    <w:p w:rsidR="004326C0" w:rsidRPr="008E60E0" w:rsidRDefault="004326C0" w:rsidP="00612588">
      <w:pPr>
        <w:pStyle w:val="Paragraphedeliste"/>
        <w:numPr>
          <w:ilvl w:val="0"/>
          <w:numId w:val="16"/>
        </w:numPr>
        <w:spacing w:before="0" w:after="0"/>
        <w:jc w:val="both"/>
        <w:rPr>
          <w:rFonts w:ascii="Arial" w:hAnsi="Arial" w:cs="Arial"/>
          <w:sz w:val="24"/>
          <w:szCs w:val="24"/>
        </w:rPr>
      </w:pPr>
      <w:r w:rsidRPr="008E60E0">
        <w:rPr>
          <w:rFonts w:ascii="Arial" w:hAnsi="Arial" w:cs="Arial"/>
          <w:sz w:val="24"/>
          <w:szCs w:val="24"/>
        </w:rPr>
        <w:t xml:space="preserve">les écarts se creusent en France au cours des dernières années au regard des autres pays comparables, avec une proportion d'élèves très performants qui progresse, tout comme celle des élèves en difficulté ; </w:t>
      </w:r>
    </w:p>
    <w:p w:rsidR="004326C0" w:rsidRPr="008E60E0" w:rsidRDefault="004326C0" w:rsidP="00612588">
      <w:pPr>
        <w:pStyle w:val="Paragraphedeliste"/>
        <w:numPr>
          <w:ilvl w:val="0"/>
          <w:numId w:val="16"/>
        </w:numPr>
        <w:spacing w:before="0" w:after="0"/>
        <w:jc w:val="both"/>
        <w:rPr>
          <w:rFonts w:ascii="Arial" w:hAnsi="Arial" w:cs="Arial"/>
          <w:sz w:val="24"/>
          <w:szCs w:val="24"/>
        </w:rPr>
      </w:pPr>
      <w:r w:rsidRPr="008E60E0">
        <w:rPr>
          <w:rFonts w:ascii="Arial" w:hAnsi="Arial" w:cs="Arial"/>
          <w:sz w:val="24"/>
          <w:szCs w:val="24"/>
        </w:rPr>
        <w:t>un consensus existe dans la communauté scientifique sur les principaux phénomènes en jeu dans l’apprentissage de la lecture, mais la mise en œuvre et la traduction de ces principes dans les pratiques pédagogiques méritent en revanche d’être précisées et approfondies ;</w:t>
      </w:r>
    </w:p>
    <w:p w:rsidR="004326C0" w:rsidRPr="008E60E0" w:rsidRDefault="004326C0" w:rsidP="00612588">
      <w:pPr>
        <w:pStyle w:val="Paragraphedeliste"/>
        <w:numPr>
          <w:ilvl w:val="0"/>
          <w:numId w:val="16"/>
        </w:numPr>
        <w:spacing w:before="0" w:after="0"/>
        <w:jc w:val="both"/>
        <w:rPr>
          <w:rFonts w:ascii="Arial" w:hAnsi="Arial" w:cs="Arial"/>
          <w:sz w:val="24"/>
          <w:szCs w:val="24"/>
        </w:rPr>
      </w:pPr>
      <w:r w:rsidRPr="008E60E0">
        <w:rPr>
          <w:rFonts w:ascii="Arial" w:hAnsi="Arial" w:cs="Arial"/>
          <w:sz w:val="24"/>
          <w:szCs w:val="24"/>
        </w:rPr>
        <w:t>savoir lire est une compétence centrale qui évolue de la maternelle à l’enseignement supérieur et son enseignement continu ne peut se restreindre aux seuls moments dédiés à l’enseignement du français ;</w:t>
      </w:r>
    </w:p>
    <w:p w:rsidR="004326C0" w:rsidRPr="008E60E0" w:rsidRDefault="004326C0" w:rsidP="00612588">
      <w:pPr>
        <w:pStyle w:val="Paragraphedeliste"/>
        <w:numPr>
          <w:ilvl w:val="0"/>
          <w:numId w:val="16"/>
        </w:numPr>
        <w:spacing w:before="0" w:after="0"/>
        <w:jc w:val="both"/>
        <w:rPr>
          <w:rFonts w:ascii="Arial" w:hAnsi="Arial" w:cs="Arial"/>
          <w:sz w:val="24"/>
          <w:szCs w:val="24"/>
        </w:rPr>
      </w:pPr>
      <w:r w:rsidRPr="008E60E0">
        <w:rPr>
          <w:rFonts w:ascii="Arial" w:hAnsi="Arial" w:cs="Arial"/>
          <w:sz w:val="24"/>
          <w:szCs w:val="24"/>
        </w:rPr>
        <w:t xml:space="preserve">le développement du numérique a des incidences qui méritent d’être prises en compte de façon spécifique. </w:t>
      </w:r>
    </w:p>
    <w:p w:rsidR="00C82AF8" w:rsidRPr="005B52E7"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La conférence de consensus organisée en 2003 avait abouti à des recommandations concernant l’apprentissage et l’enseignement de la lecture et de l’écriture à l’école primaire qui restent valides. </w:t>
      </w:r>
      <w:r w:rsidR="005B52E7">
        <w:rPr>
          <w:rFonts w:ascii="Arial" w:hAnsi="Arial" w:cs="Arial"/>
          <w:sz w:val="24"/>
          <w:szCs w:val="24"/>
        </w:rPr>
        <w:t>D</w:t>
      </w:r>
      <w:r w:rsidRPr="004326C0">
        <w:rPr>
          <w:rFonts w:ascii="Arial" w:hAnsi="Arial" w:cs="Arial"/>
          <w:sz w:val="24"/>
          <w:szCs w:val="24"/>
        </w:rPr>
        <w:t>e nouveaux programmes ont été publiés et seront mis en application à la rentrée 2016 : le jury a constaté que ses préconisations sont congruentes à ces programmes. Il s’est par conséquent attaché à développer des recommandations pour en approfondir la compréhension et pour explorer certains aspects qui y sont moins abordés. Dans le travail d’écriture de ces recommandations, le jury a eu comme préoccupation constante de ne pas en rester à des conclusions théoriques mais de fournir autant que possible des pistes de réflexion et d’action opérationnelles pour l’ensemble des acteurs de la lecture, à l’école et au-delà : enseignants, formateurs, familles, réseaux de lecture publique, acteurs de la lutte contre l’illettrisme, etc. bien loin de polémiques artificielles sur les « méthodes de lecture », souvent entretenues en décalage complet avec la réalité des pratiques.</w:t>
      </w:r>
      <w:r w:rsidR="009628E7" w:rsidRPr="004326C0">
        <w:rPr>
          <w:rFonts w:ascii="Arial" w:hAnsi="Arial" w:cs="Arial"/>
          <w:color w:val="000000"/>
          <w:sz w:val="24"/>
          <w:szCs w:val="24"/>
        </w:rPr>
        <w:t xml:space="preserve"> </w:t>
      </w:r>
    </w:p>
    <w:p w:rsidR="004326C0" w:rsidRDefault="004326C0" w:rsidP="00612588">
      <w:pPr>
        <w:spacing w:line="276" w:lineRule="auto"/>
        <w:jc w:val="both"/>
        <w:rPr>
          <w:rFonts w:ascii="Arial" w:hAnsi="Arial" w:cs="Arial"/>
          <w:color w:val="000000"/>
          <w:sz w:val="24"/>
          <w:szCs w:val="24"/>
        </w:rPr>
      </w:pPr>
    </w:p>
    <w:p w:rsidR="004326C0" w:rsidRPr="004326C0" w:rsidRDefault="004326C0" w:rsidP="00612588">
      <w:pPr>
        <w:spacing w:line="276" w:lineRule="auto"/>
        <w:jc w:val="both"/>
        <w:rPr>
          <w:rFonts w:ascii="Arial" w:hAnsi="Arial" w:cs="Arial"/>
          <w:sz w:val="24"/>
          <w:szCs w:val="24"/>
        </w:rPr>
      </w:pPr>
      <w:r w:rsidRPr="004326C0">
        <w:rPr>
          <w:rFonts w:ascii="Arial" w:hAnsi="Arial" w:cs="Arial"/>
          <w:sz w:val="24"/>
          <w:szCs w:val="24"/>
        </w:rPr>
        <w:t>Les recommandations s’articulent autour de 6 axes :</w:t>
      </w:r>
    </w:p>
    <w:p w:rsidR="004326C0" w:rsidRPr="004326C0" w:rsidRDefault="004326C0" w:rsidP="00612588">
      <w:pPr>
        <w:spacing w:line="276" w:lineRule="auto"/>
        <w:jc w:val="both"/>
        <w:rPr>
          <w:rFonts w:ascii="Arial" w:hAnsi="Arial" w:cs="Arial"/>
          <w:sz w:val="24"/>
          <w:szCs w:val="24"/>
        </w:rPr>
      </w:pPr>
      <w:r w:rsidRPr="004326C0">
        <w:rPr>
          <w:rFonts w:ascii="Arial" w:hAnsi="Arial" w:cs="Arial"/>
          <w:sz w:val="24"/>
          <w:szCs w:val="24"/>
        </w:rPr>
        <w:t>1. Identifier les mots</w:t>
      </w:r>
    </w:p>
    <w:p w:rsidR="004326C0" w:rsidRPr="004326C0"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2. Développer la compréhension </w:t>
      </w:r>
    </w:p>
    <w:p w:rsidR="004326C0" w:rsidRPr="004326C0"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3. Préparer « l’entrée en littérature » </w:t>
      </w:r>
    </w:p>
    <w:p w:rsidR="004326C0" w:rsidRPr="004326C0"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4. Lire pour apprendre </w:t>
      </w:r>
    </w:p>
    <w:p w:rsidR="004326C0" w:rsidRPr="004326C0"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5. Lire à l’heure du numérique </w:t>
      </w:r>
    </w:p>
    <w:p w:rsidR="004326C0" w:rsidRDefault="004326C0" w:rsidP="00612588">
      <w:pPr>
        <w:spacing w:line="276" w:lineRule="auto"/>
        <w:jc w:val="both"/>
        <w:rPr>
          <w:rFonts w:ascii="Arial" w:hAnsi="Arial" w:cs="Arial"/>
          <w:sz w:val="24"/>
          <w:szCs w:val="24"/>
        </w:rPr>
      </w:pPr>
      <w:r w:rsidRPr="004326C0">
        <w:rPr>
          <w:rFonts w:ascii="Arial" w:hAnsi="Arial" w:cs="Arial"/>
          <w:sz w:val="24"/>
          <w:szCs w:val="24"/>
        </w:rPr>
        <w:t>6. Prendre en compte la diversité des élève</w:t>
      </w:r>
      <w:r>
        <w:rPr>
          <w:rFonts w:ascii="Arial" w:hAnsi="Arial" w:cs="Arial"/>
          <w:sz w:val="24"/>
          <w:szCs w:val="24"/>
        </w:rPr>
        <w:t>s</w:t>
      </w:r>
    </w:p>
    <w:p w:rsidR="004326C0" w:rsidRDefault="004326C0" w:rsidP="00612588">
      <w:pPr>
        <w:spacing w:line="276" w:lineRule="auto"/>
        <w:jc w:val="both"/>
        <w:rPr>
          <w:rFonts w:ascii="Arial" w:hAnsi="Arial" w:cs="Arial"/>
          <w:sz w:val="24"/>
          <w:szCs w:val="24"/>
        </w:rPr>
      </w:pPr>
    </w:p>
    <w:p w:rsidR="004326C0" w:rsidRDefault="004326C0" w:rsidP="00612588">
      <w:pPr>
        <w:spacing w:line="276" w:lineRule="auto"/>
        <w:jc w:val="both"/>
        <w:rPr>
          <w:rFonts w:ascii="Arial" w:hAnsi="Arial" w:cs="Arial"/>
          <w:sz w:val="24"/>
          <w:szCs w:val="24"/>
        </w:rPr>
      </w:pPr>
      <w:r w:rsidRPr="004326C0">
        <w:rPr>
          <w:rFonts w:ascii="Arial" w:hAnsi="Arial" w:cs="Arial"/>
          <w:sz w:val="24"/>
          <w:szCs w:val="24"/>
        </w:rPr>
        <w:t xml:space="preserve">Le jury attire l’attention sur les éléments fondamentaux de l’apprentissage et de l’enseignement de la lecture, tout au long de la scolarité obligatoire : </w:t>
      </w:r>
    </w:p>
    <w:p w:rsidR="004326C0" w:rsidRPr="008E60E0" w:rsidRDefault="004326C0" w:rsidP="004F41E9">
      <w:pPr>
        <w:pStyle w:val="Paragraphedeliste"/>
        <w:numPr>
          <w:ilvl w:val="0"/>
          <w:numId w:val="20"/>
        </w:numPr>
        <w:tabs>
          <w:tab w:val="left" w:pos="284"/>
        </w:tabs>
        <w:spacing w:before="0" w:after="0"/>
        <w:ind w:left="0" w:firstLine="0"/>
        <w:jc w:val="both"/>
        <w:rPr>
          <w:rFonts w:ascii="Arial" w:hAnsi="Arial" w:cs="Arial"/>
          <w:sz w:val="24"/>
          <w:szCs w:val="24"/>
        </w:rPr>
      </w:pPr>
      <w:r w:rsidRPr="008E60E0">
        <w:rPr>
          <w:rFonts w:ascii="Arial" w:hAnsi="Arial" w:cs="Arial"/>
          <w:sz w:val="24"/>
          <w:szCs w:val="24"/>
        </w:rPr>
        <w:lastRenderedPageBreak/>
        <w:t xml:space="preserve">l’acquisition de la « littératie » par tous (savoir comprendre et utiliser l’information écrite dans la vie courante) et la prévention de l’illettrisme ; </w:t>
      </w:r>
    </w:p>
    <w:p w:rsidR="004326C0" w:rsidRPr="008E60E0" w:rsidRDefault="004326C0" w:rsidP="004F41E9">
      <w:pPr>
        <w:pStyle w:val="Paragraphedeliste"/>
        <w:numPr>
          <w:ilvl w:val="0"/>
          <w:numId w:val="20"/>
        </w:numPr>
        <w:tabs>
          <w:tab w:val="left" w:pos="284"/>
        </w:tabs>
        <w:spacing w:before="0" w:after="0"/>
        <w:ind w:left="0" w:firstLine="0"/>
        <w:jc w:val="both"/>
        <w:rPr>
          <w:rFonts w:ascii="Arial" w:hAnsi="Arial" w:cs="Arial"/>
          <w:sz w:val="24"/>
          <w:szCs w:val="24"/>
        </w:rPr>
      </w:pPr>
      <w:r w:rsidRPr="008E60E0">
        <w:rPr>
          <w:rFonts w:ascii="Arial" w:hAnsi="Arial" w:cs="Arial"/>
          <w:sz w:val="24"/>
          <w:szCs w:val="24"/>
        </w:rPr>
        <w:t xml:space="preserve">la sensibilisation aux différentes dimensions de la lecture (identification des mots, compréhension, utilité de l’écrit, plaisir de lire) dès l’école maternelle ; </w:t>
      </w:r>
    </w:p>
    <w:p w:rsidR="004326C0" w:rsidRPr="008E60E0" w:rsidRDefault="004326C0" w:rsidP="004F41E9">
      <w:pPr>
        <w:pStyle w:val="Paragraphedeliste"/>
        <w:numPr>
          <w:ilvl w:val="0"/>
          <w:numId w:val="20"/>
        </w:numPr>
        <w:tabs>
          <w:tab w:val="left" w:pos="284"/>
        </w:tabs>
        <w:spacing w:before="0" w:after="0"/>
        <w:ind w:left="0" w:firstLine="0"/>
        <w:jc w:val="both"/>
        <w:rPr>
          <w:rFonts w:ascii="Arial" w:hAnsi="Arial" w:cs="Arial"/>
          <w:sz w:val="24"/>
          <w:szCs w:val="24"/>
        </w:rPr>
      </w:pPr>
      <w:r w:rsidRPr="008E60E0">
        <w:rPr>
          <w:rFonts w:ascii="Arial" w:hAnsi="Arial" w:cs="Arial"/>
          <w:sz w:val="24"/>
          <w:szCs w:val="24"/>
        </w:rPr>
        <w:t xml:space="preserve">la continuité de l’apprentissage de la lecture de l’école maternelle jusqu’à la fin de la scolarité, sans ruptures inter-cycles ; </w:t>
      </w:r>
    </w:p>
    <w:p w:rsidR="004326C0" w:rsidRPr="008E60E0" w:rsidRDefault="004326C0" w:rsidP="006953FF">
      <w:pPr>
        <w:pStyle w:val="Paragraphedeliste"/>
        <w:numPr>
          <w:ilvl w:val="0"/>
          <w:numId w:val="20"/>
        </w:numPr>
        <w:tabs>
          <w:tab w:val="left" w:pos="284"/>
        </w:tabs>
        <w:spacing w:before="0" w:after="0"/>
        <w:ind w:left="0" w:firstLine="0"/>
        <w:jc w:val="both"/>
        <w:rPr>
          <w:rFonts w:ascii="Arial" w:hAnsi="Arial" w:cs="Arial"/>
          <w:sz w:val="24"/>
          <w:szCs w:val="24"/>
        </w:rPr>
      </w:pPr>
      <w:r w:rsidRPr="008E60E0">
        <w:rPr>
          <w:rFonts w:ascii="Arial" w:hAnsi="Arial" w:cs="Arial"/>
          <w:sz w:val="24"/>
          <w:szCs w:val="24"/>
        </w:rPr>
        <w:t xml:space="preserve">le recours à un enseignement explicite des mécanismes et des stratégies de lecture parallèlement à une pratique importante de la lecture, pour en assurer l’automatisation ; </w:t>
      </w:r>
    </w:p>
    <w:p w:rsidR="004326C0" w:rsidRPr="008E60E0" w:rsidRDefault="004326C0" w:rsidP="004F41E9">
      <w:pPr>
        <w:pStyle w:val="Paragraphedeliste"/>
        <w:numPr>
          <w:ilvl w:val="0"/>
          <w:numId w:val="20"/>
        </w:numPr>
        <w:tabs>
          <w:tab w:val="left" w:pos="284"/>
        </w:tabs>
        <w:spacing w:before="0" w:after="0"/>
        <w:ind w:left="0" w:firstLine="0"/>
        <w:jc w:val="both"/>
        <w:rPr>
          <w:rFonts w:ascii="Arial" w:hAnsi="Arial" w:cs="Arial"/>
          <w:sz w:val="24"/>
          <w:szCs w:val="24"/>
        </w:rPr>
      </w:pPr>
      <w:r w:rsidRPr="008E60E0">
        <w:rPr>
          <w:rFonts w:ascii="Arial" w:hAnsi="Arial" w:cs="Arial"/>
          <w:sz w:val="24"/>
          <w:szCs w:val="24"/>
        </w:rPr>
        <w:t>la vigilance vis-à-vis des supports et des types de tâches choisis et des objectifs poursuivis ;</w:t>
      </w:r>
    </w:p>
    <w:p w:rsidR="004326C0" w:rsidRPr="008E60E0" w:rsidRDefault="004326C0" w:rsidP="004F41E9">
      <w:pPr>
        <w:pStyle w:val="Paragraphedeliste"/>
        <w:numPr>
          <w:ilvl w:val="0"/>
          <w:numId w:val="20"/>
        </w:numPr>
        <w:tabs>
          <w:tab w:val="left" w:pos="284"/>
        </w:tabs>
        <w:spacing w:before="0" w:after="0"/>
        <w:ind w:left="0" w:firstLine="0"/>
        <w:jc w:val="both"/>
        <w:rPr>
          <w:rFonts w:ascii="Arial" w:hAnsi="Arial" w:cs="Arial"/>
          <w:sz w:val="24"/>
          <w:szCs w:val="24"/>
        </w:rPr>
      </w:pPr>
      <w:r w:rsidRPr="008E60E0">
        <w:rPr>
          <w:rFonts w:ascii="Arial" w:hAnsi="Arial" w:cs="Arial"/>
          <w:sz w:val="24"/>
          <w:szCs w:val="24"/>
        </w:rPr>
        <w:t xml:space="preserve">l’implication, le soutien et l’accompagnement des parents pour favoriser une interaction autour de l’écrit dans la vie de l’enfant et compenser les inégalités socio-économiques ; </w:t>
      </w:r>
    </w:p>
    <w:p w:rsidR="004326C0" w:rsidRPr="008E60E0" w:rsidRDefault="004326C0" w:rsidP="004F41E9">
      <w:pPr>
        <w:pStyle w:val="Paragraphedeliste"/>
        <w:numPr>
          <w:ilvl w:val="0"/>
          <w:numId w:val="20"/>
        </w:numPr>
        <w:tabs>
          <w:tab w:val="left" w:pos="284"/>
        </w:tabs>
        <w:spacing w:before="0" w:after="0"/>
        <w:ind w:left="0" w:firstLine="0"/>
        <w:jc w:val="both"/>
        <w:rPr>
          <w:rFonts w:ascii="Arial" w:hAnsi="Arial" w:cs="Arial"/>
          <w:sz w:val="24"/>
          <w:szCs w:val="24"/>
        </w:rPr>
      </w:pPr>
      <w:r w:rsidRPr="008E60E0">
        <w:rPr>
          <w:rFonts w:ascii="Arial" w:hAnsi="Arial" w:cs="Arial"/>
          <w:sz w:val="24"/>
          <w:szCs w:val="24"/>
        </w:rPr>
        <w:t>la mise en place d’un temps de formation sur « comment les élèves apprennent à lire » en formation continue et, à tous les étudiants en master, dans le cadre de la formation initiale 1 er et 2nd degré des ÉSPÉ.</w:t>
      </w:r>
    </w:p>
    <w:p w:rsidR="009628E7" w:rsidRDefault="009628E7" w:rsidP="00612588">
      <w:pPr>
        <w:pStyle w:val="NormalWeb"/>
        <w:spacing w:before="0" w:beforeAutospacing="0" w:after="0" w:line="276" w:lineRule="auto"/>
        <w:jc w:val="both"/>
        <w:rPr>
          <w:rFonts w:ascii="Arial" w:hAnsi="Arial" w:cs="Arial"/>
          <w:b/>
          <w:bCs/>
          <w:u w:val="single"/>
        </w:rPr>
      </w:pPr>
    </w:p>
    <w:p w:rsidR="004326C0" w:rsidRDefault="004326C0" w:rsidP="00612588">
      <w:pPr>
        <w:pStyle w:val="NormalWeb"/>
        <w:spacing w:before="0" w:beforeAutospacing="0" w:after="0" w:line="276" w:lineRule="auto"/>
        <w:jc w:val="both"/>
        <w:rPr>
          <w:rFonts w:ascii="Arial" w:hAnsi="Arial" w:cs="Arial"/>
        </w:rPr>
      </w:pPr>
    </w:p>
    <w:p w:rsidR="00611425" w:rsidRPr="00343F52" w:rsidRDefault="00343F52" w:rsidP="00343F52">
      <w:pPr>
        <w:pStyle w:val="NormalWeb"/>
        <w:spacing w:before="0" w:beforeAutospacing="0" w:after="0" w:line="276" w:lineRule="auto"/>
        <w:jc w:val="center"/>
        <w:rPr>
          <w:rFonts w:ascii="Arial" w:hAnsi="Arial" w:cs="Arial"/>
          <w:b/>
        </w:rPr>
      </w:pPr>
      <w:r w:rsidRPr="00343F52">
        <w:rPr>
          <w:rFonts w:ascii="Arial" w:hAnsi="Arial" w:cs="Arial"/>
          <w:b/>
        </w:rPr>
        <w:t xml:space="preserve">Texte </w:t>
      </w:r>
      <w:r w:rsidR="005B52E7">
        <w:rPr>
          <w:rFonts w:ascii="Arial" w:hAnsi="Arial" w:cs="Arial"/>
          <w:b/>
        </w:rPr>
        <w:t>2</w:t>
      </w:r>
    </w:p>
    <w:p w:rsidR="007C6A84" w:rsidRDefault="007C6A84" w:rsidP="007C6A84"/>
    <w:p w:rsidR="00D14FA8" w:rsidRPr="008E60E0" w:rsidRDefault="007C6A84" w:rsidP="00D14FA8">
      <w:pPr>
        <w:jc w:val="both"/>
        <w:rPr>
          <w:rFonts w:ascii="Arial" w:hAnsi="Arial" w:cs="Arial"/>
          <w:b/>
          <w:bCs/>
          <w:sz w:val="24"/>
          <w:szCs w:val="24"/>
        </w:rPr>
      </w:pPr>
      <w:r w:rsidRPr="007C6A84">
        <w:rPr>
          <w:rFonts w:ascii="Arial" w:hAnsi="Arial" w:cs="Arial"/>
          <w:b/>
          <w:sz w:val="24"/>
          <w:szCs w:val="24"/>
        </w:rPr>
        <w:t>Lecture : construire le parcours d’un lecteur autonome</w:t>
      </w:r>
      <w:r w:rsidR="00D14FA8">
        <w:rPr>
          <w:rFonts w:ascii="Arial" w:hAnsi="Arial" w:cs="Arial"/>
          <w:b/>
          <w:sz w:val="24"/>
          <w:szCs w:val="24"/>
        </w:rPr>
        <w:t>,</w:t>
      </w:r>
      <w:r w:rsidRPr="007C6A84">
        <w:rPr>
          <w:rFonts w:ascii="Arial" w:hAnsi="Arial" w:cs="Arial"/>
          <w:b/>
          <w:sz w:val="24"/>
          <w:szCs w:val="24"/>
        </w:rPr>
        <w:t xml:space="preserve"> note de service n° 2018-049 </w:t>
      </w:r>
      <w:r w:rsidR="00D14FA8" w:rsidRPr="00D14FA8">
        <w:rPr>
          <w:rFonts w:ascii="Arial" w:hAnsi="Arial" w:cs="Arial"/>
          <w:b/>
          <w:sz w:val="24"/>
          <w:szCs w:val="24"/>
        </w:rPr>
        <w:t>parue au B.O spécial n°3 du 26/04/2018</w:t>
      </w:r>
    </w:p>
    <w:p w:rsidR="007C6A84" w:rsidRDefault="007C6A84" w:rsidP="007C6A84">
      <w:pPr>
        <w:rPr>
          <w:rFonts w:ascii="Arial" w:hAnsi="Arial" w:cs="Arial"/>
          <w:b/>
          <w:sz w:val="24"/>
          <w:szCs w:val="24"/>
        </w:rPr>
      </w:pPr>
    </w:p>
    <w:p w:rsidR="005B52E7" w:rsidRPr="007C6A84" w:rsidRDefault="005B52E7" w:rsidP="007C6A84">
      <w:pPr>
        <w:rPr>
          <w:rFonts w:ascii="Arial" w:hAnsi="Arial" w:cs="Arial"/>
          <w:b/>
          <w:sz w:val="24"/>
          <w:szCs w:val="24"/>
        </w:rPr>
      </w:pPr>
    </w:p>
    <w:p w:rsidR="00343F52" w:rsidRPr="00D14FA8" w:rsidRDefault="00343F52" w:rsidP="006953FF">
      <w:pPr>
        <w:spacing w:line="276" w:lineRule="auto"/>
        <w:jc w:val="both"/>
        <w:rPr>
          <w:rFonts w:ascii="Arial" w:hAnsi="Arial" w:cs="Arial"/>
          <w:sz w:val="24"/>
          <w:szCs w:val="24"/>
        </w:rPr>
      </w:pPr>
      <w:r w:rsidRPr="00D14FA8">
        <w:rPr>
          <w:rFonts w:ascii="Arial" w:hAnsi="Arial" w:cs="Arial"/>
          <w:sz w:val="24"/>
          <w:szCs w:val="24"/>
        </w:rPr>
        <w:t>Former à la fois de bons lecteurs et des lecteurs actifs ayant le goût de la lecture fait partie des missions fondamentales de l'École. Accéder au sens des textes, et au plaisir que leur lecture procure, nécessite de conduire durant toute la scolarité obligatoire un travail régulier et structuré qui permette aux élèves d'acquérir des automatismes et de maîtriser les mécanismes de la lecture pour lire de manière fluide et aisée ; de développer de solides compétences de compréhension des textes permettant d'aborder les écrits dans tous les champs disciplinaires ; de découvrir des textes et des œuvres de plus en plus longs et ambitieux. Développer le goût pour la lecture, c'est aussi en faire un acte de partage et d'échange, au sein de la classe et de l'école et au sein des familles.</w:t>
      </w:r>
    </w:p>
    <w:p w:rsidR="00343F52" w:rsidRPr="007C6A84" w:rsidRDefault="00343F52" w:rsidP="007C6A84">
      <w:pPr>
        <w:pStyle w:val="stitre"/>
        <w:shd w:val="clear" w:color="auto" w:fill="FFFFFF"/>
        <w:spacing w:before="432" w:beforeAutospacing="0" w:after="120" w:afterAutospacing="0"/>
        <w:jc w:val="both"/>
        <w:rPr>
          <w:rFonts w:ascii="Arial" w:hAnsi="Arial" w:cs="Arial"/>
          <w:b/>
          <w:bCs/>
          <w:color w:val="16808D"/>
        </w:rPr>
      </w:pPr>
      <w:r w:rsidRPr="007C6A84">
        <w:rPr>
          <w:rFonts w:ascii="Arial" w:hAnsi="Arial" w:cs="Arial"/>
          <w:b/>
          <w:bCs/>
          <w:color w:val="16808D"/>
        </w:rPr>
        <w:t>1 - Comprendre en maîtrisant le code alphabétique</w:t>
      </w:r>
    </w:p>
    <w:p w:rsidR="00343F52" w:rsidRPr="007C6A84" w:rsidRDefault="008D6B22" w:rsidP="006953FF">
      <w:pPr>
        <w:pStyle w:val="NormalWeb"/>
        <w:shd w:val="clear" w:color="auto" w:fill="FFFFFF"/>
        <w:spacing w:before="0" w:beforeAutospacing="0" w:after="0" w:line="276" w:lineRule="auto"/>
        <w:jc w:val="both"/>
        <w:rPr>
          <w:rFonts w:ascii="Arial" w:hAnsi="Arial" w:cs="Arial"/>
          <w:color w:val="000000"/>
        </w:rPr>
      </w:pPr>
      <w:r>
        <w:rPr>
          <w:rFonts w:ascii="Arial" w:hAnsi="Arial" w:cs="Arial"/>
          <w:color w:val="000000"/>
        </w:rPr>
        <w:t xml:space="preserve">(…) </w:t>
      </w:r>
      <w:r w:rsidR="00343F52" w:rsidRPr="007C6A84">
        <w:rPr>
          <w:rFonts w:ascii="Arial" w:hAnsi="Arial" w:cs="Arial"/>
          <w:color w:val="000000"/>
        </w:rPr>
        <w:t xml:space="preserve">Durant le CP, dans le prolongement de la découverte et de la sensibilisation menées à l'école maternelle, les élèves apprennent à déchiffrer les textes par un travail systématique sur les correspondances entre les lettres ou groupes de lettres et phonèmes. Le professeur prévoit plusieurs fois par période les révisions et les activités variées nécessaires pour parvenir à un déchiffrage aisé et à une réelle automatisation de l'identification des mots à la fin du CP. Le travail de lecture, à voix haute et silencieuse, se poursuit tout au long de l'école élémentaire afin que les élèves lisent avec assez d'aisance pour poursuivre leur scolarité au collège. Au CE1 et au CE2, ce travail de lecture est constamment mené en lien avec l'écriture, le vocabulaire, la grammaire, l'orthographe et la compréhension. </w:t>
      </w:r>
      <w:r w:rsidR="00D14FA8">
        <w:rPr>
          <w:rFonts w:ascii="Arial" w:hAnsi="Arial" w:cs="Arial"/>
          <w:color w:val="000000"/>
        </w:rPr>
        <w:t xml:space="preserve">(…) </w:t>
      </w:r>
      <w:r w:rsidR="00343F52" w:rsidRPr="007C6A84">
        <w:rPr>
          <w:rFonts w:ascii="Arial" w:hAnsi="Arial" w:cs="Arial"/>
          <w:color w:val="000000"/>
        </w:rPr>
        <w:t>les différentes activités d'écriture contribuent à consolider les compétences en lecture.</w:t>
      </w:r>
    </w:p>
    <w:p w:rsidR="00343F52" w:rsidRPr="007C6A84" w:rsidRDefault="00343F52" w:rsidP="006953FF">
      <w:pPr>
        <w:pStyle w:val="NormalWeb"/>
        <w:shd w:val="clear" w:color="auto" w:fill="FFFFFF"/>
        <w:spacing w:before="0" w:beforeAutospacing="0" w:after="0" w:line="276" w:lineRule="auto"/>
        <w:jc w:val="both"/>
        <w:rPr>
          <w:rFonts w:ascii="Arial" w:hAnsi="Arial" w:cs="Arial"/>
          <w:color w:val="000000"/>
        </w:rPr>
      </w:pPr>
      <w:r w:rsidRPr="007C6A84">
        <w:rPr>
          <w:rFonts w:ascii="Arial" w:hAnsi="Arial" w:cs="Arial"/>
          <w:color w:val="000000"/>
        </w:rPr>
        <w:lastRenderedPageBreak/>
        <w:t>La lecture à voix haute est une activité centrale pour développer la fluidité et l'efficacité de la lecture, elle fait l'objet de temps réguliers dans les activités de français : à la fin de la classe de CE2, les élèves doivent être capables de lire à voix haute avec fluidité (avec exactitude et avec l'expression appropriée) après préparation, un texte d'une demi-page (soit entre 1400 et 1500 signes environ) d'un niveau syntaxique et lexical adapté à leur âge. Cette activité contribue à établir une relation entre l'identification des mots écrits et la compréhension.</w:t>
      </w:r>
    </w:p>
    <w:p w:rsidR="00343F52" w:rsidRPr="007C6A84" w:rsidRDefault="00343F52" w:rsidP="006953FF">
      <w:pPr>
        <w:pStyle w:val="NormalWeb"/>
        <w:shd w:val="clear" w:color="auto" w:fill="FFFFFF"/>
        <w:spacing w:before="0" w:beforeAutospacing="0" w:after="0" w:line="276" w:lineRule="auto"/>
        <w:jc w:val="both"/>
        <w:rPr>
          <w:rFonts w:ascii="Arial" w:hAnsi="Arial" w:cs="Arial"/>
          <w:color w:val="000000"/>
        </w:rPr>
      </w:pPr>
      <w:r w:rsidRPr="007C6A84">
        <w:rPr>
          <w:rFonts w:ascii="Arial" w:hAnsi="Arial" w:cs="Arial"/>
          <w:color w:val="000000"/>
        </w:rPr>
        <w:t>À partir de la classe de CM1, les professeurs veillent aussi à ménager des temps significatifs de lecture silencieuse individuelle, non seulement lors des séances de français, mais aussi dans les différents domaines disciplinaires.</w:t>
      </w:r>
    </w:p>
    <w:p w:rsidR="00343F52" w:rsidRPr="007C6A84" w:rsidRDefault="00343F52" w:rsidP="006953FF">
      <w:pPr>
        <w:pStyle w:val="NormalWeb"/>
        <w:shd w:val="clear" w:color="auto" w:fill="FFFFFF"/>
        <w:spacing w:before="0" w:beforeAutospacing="0" w:after="0" w:line="276" w:lineRule="auto"/>
        <w:jc w:val="both"/>
        <w:rPr>
          <w:rFonts w:ascii="Arial" w:hAnsi="Arial" w:cs="Arial"/>
          <w:color w:val="000000"/>
        </w:rPr>
      </w:pPr>
      <w:r w:rsidRPr="007C6A84">
        <w:rPr>
          <w:rFonts w:ascii="Arial" w:hAnsi="Arial" w:cs="Arial"/>
          <w:color w:val="000000"/>
        </w:rPr>
        <w:t>En plus de la lecture des œuvres et des documents étudiés en classe, c'est aussi à la lecture personnelle d'ouvrages librement choisis par l'élève qu'il faut consacrer une place dans le temps scolaire ; il s'agit là d'un temps constitutif des apprentissages, essentiel pour développer l'intérêt et le goût de l'enfant pour la lecture, et non d'un temps facultatif, qui ne concernerait qu'une partie des élèves ou qui serait placé à la marge des horaires scolaires. Des activités pour en rendre compte sous forme écrite ou orale sont organisées au sein de la classe.</w:t>
      </w:r>
      <w:r w:rsidR="008D6B22">
        <w:rPr>
          <w:rFonts w:ascii="Arial" w:hAnsi="Arial" w:cs="Arial"/>
          <w:color w:val="000000"/>
        </w:rPr>
        <w:t xml:space="preserve"> (…)</w:t>
      </w:r>
    </w:p>
    <w:p w:rsidR="00343F52" w:rsidRPr="007C6A84" w:rsidRDefault="00343F52" w:rsidP="006953FF">
      <w:pPr>
        <w:pStyle w:val="stitre"/>
        <w:shd w:val="clear" w:color="auto" w:fill="FFFFFF"/>
        <w:spacing w:before="432" w:beforeAutospacing="0" w:after="120" w:afterAutospacing="0" w:line="276" w:lineRule="auto"/>
        <w:jc w:val="both"/>
        <w:rPr>
          <w:rFonts w:ascii="Arial" w:hAnsi="Arial" w:cs="Arial"/>
          <w:b/>
          <w:bCs/>
          <w:color w:val="16808D"/>
        </w:rPr>
      </w:pPr>
      <w:r w:rsidRPr="007C6A84">
        <w:rPr>
          <w:rFonts w:ascii="Arial" w:hAnsi="Arial" w:cs="Arial"/>
          <w:b/>
          <w:bCs/>
          <w:color w:val="16808D"/>
        </w:rPr>
        <w:t>2 - Comprendre le sens explicite et les implicites des textes</w:t>
      </w:r>
    </w:p>
    <w:p w:rsidR="00343F52" w:rsidRPr="007C6A84" w:rsidRDefault="00343F52" w:rsidP="006953FF">
      <w:pPr>
        <w:pStyle w:val="NormalWeb"/>
        <w:shd w:val="clear" w:color="auto" w:fill="FFFFFF"/>
        <w:spacing w:before="0" w:beforeAutospacing="0" w:after="0" w:line="276" w:lineRule="auto"/>
        <w:jc w:val="both"/>
        <w:rPr>
          <w:rFonts w:ascii="Arial" w:hAnsi="Arial" w:cs="Arial"/>
          <w:color w:val="000000"/>
        </w:rPr>
      </w:pPr>
      <w:r w:rsidRPr="007C6A84">
        <w:rPr>
          <w:rFonts w:ascii="Arial" w:hAnsi="Arial" w:cs="Arial"/>
          <w:color w:val="000000"/>
        </w:rPr>
        <w:t>Dès l'école maternelle, le professeur s'assure toujours de la compréhension littérale du texte : elle est systématiquement explicitée par la reformulation, la paraphrase, le résumé. Puis le questionnement des textes, guidé par l'enseignant, conduit peu à peu les élèves à dépasser le sens littéral, à saisir l'implicite, à s'interroger sur les intentions sous-jacentes, à formuler des hypothèses et à proposer des interprétations. Ce travail d'analyse des textes a toujours pour finalité une meilleure compréhension, une appréciation plus fine des œuvres par les élèves et donc le développement de leur intérêt et de leur plaisir à se les approprier. Des approches trop technicistes et systématiques peuvent en effet nuire au sens des œuvres littéraires et aux émotions que leur lecture suscite. </w:t>
      </w:r>
    </w:p>
    <w:p w:rsidR="00611425" w:rsidRPr="004838E9" w:rsidRDefault="00343F52" w:rsidP="006953FF">
      <w:pPr>
        <w:pStyle w:val="NormalWeb"/>
        <w:shd w:val="clear" w:color="auto" w:fill="FFFFFF"/>
        <w:spacing w:before="0" w:beforeAutospacing="0" w:after="0" w:line="276" w:lineRule="auto"/>
        <w:jc w:val="both"/>
        <w:rPr>
          <w:rFonts w:ascii="Arial" w:hAnsi="Arial" w:cs="Arial"/>
          <w:color w:val="000000"/>
        </w:rPr>
      </w:pPr>
      <w:r w:rsidRPr="007C6A84">
        <w:rPr>
          <w:rFonts w:ascii="Arial" w:hAnsi="Arial" w:cs="Arial"/>
          <w:color w:val="000000"/>
        </w:rPr>
        <w:t>Face à une œuvre ou un texte nouveau, les élèves apprennent à mener une première lecture d'ensemble, sans s'arrêter sur les éventuelles difficultés lexicales ou syntaxiques, à relire le texte dans son intégralité ou certains passages autant que nécessaire, à rechercher des informations importantes pour la compréhension globale (par exemple les personnages et leurs différentes désignations dans un texte de fiction), à utiliser enfin le contexte et leurs connaissances sur la composition des mots pour rechercher le sens d'un mot inconnu. Le professeur conduit aussi peu à peu les élèves à mobiliser leurs lectures antérieures et leurs connaissances et références littéraires (les personnages-types, les situations récurrentes, etc.) ou encore les caractéristiques des genres littéraires abordés ; il mobilise des outils de la compréhension (inférences, métaphores, causalités, anomalies, etc.).</w:t>
      </w:r>
    </w:p>
    <w:p w:rsidR="006953FF" w:rsidRDefault="006953FF" w:rsidP="006953FF">
      <w:pPr>
        <w:pStyle w:val="NormalWeb"/>
        <w:spacing w:before="0" w:beforeAutospacing="0" w:after="0" w:line="276" w:lineRule="auto"/>
        <w:jc w:val="center"/>
        <w:rPr>
          <w:rFonts w:ascii="Arial" w:hAnsi="Arial" w:cs="Arial"/>
          <w:b/>
        </w:rPr>
      </w:pPr>
    </w:p>
    <w:p w:rsidR="006953FF" w:rsidRDefault="006953FF" w:rsidP="006953FF">
      <w:pPr>
        <w:pStyle w:val="NormalWeb"/>
        <w:spacing w:before="0" w:beforeAutospacing="0" w:after="0" w:line="276" w:lineRule="auto"/>
        <w:jc w:val="center"/>
        <w:rPr>
          <w:rFonts w:ascii="Arial" w:hAnsi="Arial" w:cs="Arial"/>
          <w:b/>
        </w:rPr>
      </w:pPr>
    </w:p>
    <w:p w:rsidR="008D6B22" w:rsidRDefault="008D6B22" w:rsidP="006953FF">
      <w:pPr>
        <w:pStyle w:val="NormalWeb"/>
        <w:spacing w:before="0" w:beforeAutospacing="0" w:after="0" w:line="276" w:lineRule="auto"/>
        <w:jc w:val="center"/>
        <w:rPr>
          <w:rFonts w:ascii="Arial" w:hAnsi="Arial" w:cs="Arial"/>
          <w:b/>
        </w:rPr>
      </w:pPr>
    </w:p>
    <w:p w:rsidR="008D6B22" w:rsidRDefault="008D6B22" w:rsidP="006953FF">
      <w:pPr>
        <w:pStyle w:val="NormalWeb"/>
        <w:spacing w:before="0" w:beforeAutospacing="0" w:after="0" w:line="276" w:lineRule="auto"/>
        <w:jc w:val="center"/>
        <w:rPr>
          <w:rFonts w:ascii="Arial" w:hAnsi="Arial" w:cs="Arial"/>
          <w:b/>
        </w:rPr>
      </w:pPr>
    </w:p>
    <w:p w:rsidR="008D6B22" w:rsidRDefault="008D6B22" w:rsidP="006953FF">
      <w:pPr>
        <w:pStyle w:val="NormalWeb"/>
        <w:spacing w:before="0" w:beforeAutospacing="0" w:after="0" w:line="276" w:lineRule="auto"/>
        <w:jc w:val="center"/>
        <w:rPr>
          <w:rFonts w:ascii="Arial" w:hAnsi="Arial" w:cs="Arial"/>
          <w:b/>
        </w:rPr>
      </w:pPr>
    </w:p>
    <w:p w:rsidR="008D6B22" w:rsidRDefault="008D6B22" w:rsidP="006953FF">
      <w:pPr>
        <w:pStyle w:val="NormalWeb"/>
        <w:spacing w:before="0" w:beforeAutospacing="0" w:after="0" w:line="276" w:lineRule="auto"/>
        <w:jc w:val="center"/>
        <w:rPr>
          <w:rFonts w:ascii="Arial" w:hAnsi="Arial" w:cs="Arial"/>
          <w:b/>
        </w:rPr>
      </w:pPr>
    </w:p>
    <w:p w:rsidR="008D6B22" w:rsidRDefault="008D6B22" w:rsidP="006953FF">
      <w:pPr>
        <w:pStyle w:val="NormalWeb"/>
        <w:spacing w:before="0" w:beforeAutospacing="0" w:after="0" w:line="276" w:lineRule="auto"/>
        <w:jc w:val="center"/>
        <w:rPr>
          <w:rFonts w:ascii="Arial" w:hAnsi="Arial" w:cs="Arial"/>
          <w:b/>
        </w:rPr>
      </w:pPr>
    </w:p>
    <w:p w:rsidR="004838E9" w:rsidRPr="004838E9" w:rsidRDefault="004838E9" w:rsidP="006953FF">
      <w:pPr>
        <w:pStyle w:val="NormalWeb"/>
        <w:spacing w:before="0" w:beforeAutospacing="0" w:after="0" w:line="276" w:lineRule="auto"/>
        <w:jc w:val="center"/>
        <w:rPr>
          <w:rFonts w:ascii="Arial" w:hAnsi="Arial" w:cs="Arial"/>
          <w:b/>
        </w:rPr>
      </w:pPr>
      <w:r>
        <w:rPr>
          <w:rFonts w:ascii="Arial" w:hAnsi="Arial" w:cs="Arial"/>
          <w:b/>
        </w:rPr>
        <w:lastRenderedPageBreak/>
        <w:t>T</w:t>
      </w:r>
      <w:r w:rsidRPr="00343F52">
        <w:rPr>
          <w:rFonts w:ascii="Arial" w:hAnsi="Arial" w:cs="Arial"/>
          <w:b/>
        </w:rPr>
        <w:t xml:space="preserve">exte </w:t>
      </w:r>
      <w:r>
        <w:rPr>
          <w:rFonts w:ascii="Arial" w:hAnsi="Arial" w:cs="Arial"/>
          <w:b/>
        </w:rPr>
        <w:t>3</w:t>
      </w:r>
    </w:p>
    <w:p w:rsidR="006953FF" w:rsidRPr="006953FF" w:rsidRDefault="006953FF" w:rsidP="006953FF">
      <w:pPr>
        <w:pStyle w:val="NormalWeb"/>
        <w:spacing w:line="276" w:lineRule="auto"/>
        <w:jc w:val="both"/>
        <w:rPr>
          <w:rFonts w:ascii="Arial" w:hAnsi="Arial" w:cs="Arial"/>
          <w:b/>
        </w:rPr>
      </w:pPr>
      <w:r w:rsidRPr="006953FF">
        <w:rPr>
          <w:rFonts w:ascii="Arial" w:hAnsi="Arial" w:cs="Arial"/>
          <w:b/>
        </w:rPr>
        <w:t xml:space="preserve">L’approche « réponse à l’intervention » pour les difficultés en lecture, Franck Ramus, </w:t>
      </w:r>
      <w:hyperlink r:id="rId8" w:history="1">
        <w:r w:rsidRPr="006953FF">
          <w:rPr>
            <w:rStyle w:val="Lienhypertexte"/>
            <w:rFonts w:ascii="Arial" w:hAnsi="Arial" w:cs="Arial"/>
            <w:b/>
          </w:rPr>
          <w:t>http://www.scilogs.fr/ramus-meninges</w:t>
        </w:r>
      </w:hyperlink>
      <w:r w:rsidRPr="006953FF">
        <w:rPr>
          <w:rFonts w:ascii="Arial" w:hAnsi="Arial" w:cs="Arial"/>
          <w:b/>
        </w:rPr>
        <w:t>,  27.05.2018</w:t>
      </w:r>
    </w:p>
    <w:p w:rsidR="00E35CAC" w:rsidRDefault="00E35CAC" w:rsidP="006953FF">
      <w:pPr>
        <w:pStyle w:val="NormalWeb"/>
        <w:spacing w:line="276" w:lineRule="auto"/>
        <w:jc w:val="both"/>
        <w:rPr>
          <w:rFonts w:ascii="Arial" w:hAnsi="Arial" w:cs="Arial"/>
        </w:rPr>
      </w:pPr>
      <w:r w:rsidRPr="00E35CAC">
        <w:rPr>
          <w:rFonts w:ascii="Arial" w:hAnsi="Arial" w:cs="Arial"/>
        </w:rPr>
        <w:t>D’après les statistiques de l’Education Nationale, environ 18-20% des élèves sortent de l’école élémentaire avec de faibles capacités de compréhension de texte. De plus, les différentes études sont unanimes pour constater que la situation a empiré, partant de 11-15% à la fin des années 90 (Cnesco, 2016, Daussin, Keskpaik, &amp; Rocher, 2011). La situation est suffisamment alarmante pour que la passivité ne soit plus de mise, et justifie des actions énergiques. Mais lesquelles ? Dans cet article, je vais exposer, le modèle appelé</w:t>
      </w:r>
      <w:r>
        <w:rPr>
          <w:rFonts w:ascii="Arial" w:hAnsi="Arial" w:cs="Arial"/>
        </w:rPr>
        <w:t xml:space="preserve"> </w:t>
      </w:r>
      <w:r w:rsidRPr="00E35CAC">
        <w:rPr>
          <w:rFonts w:ascii="Arial" w:hAnsi="Arial" w:cs="Arial"/>
        </w:rPr>
        <w:t>« réponse à l’intervention », un modèle qui a fait ses preuves et qui combine judicieusement évaluations des acquis des élèves et interventions pédagogiques.</w:t>
      </w:r>
    </w:p>
    <w:p w:rsidR="00E35CAC" w:rsidRPr="00E35CAC" w:rsidRDefault="00E35CAC" w:rsidP="006953FF">
      <w:pPr>
        <w:pStyle w:val="NormalWeb"/>
        <w:spacing w:line="276" w:lineRule="auto"/>
        <w:jc w:val="both"/>
        <w:rPr>
          <w:rFonts w:ascii="Arial" w:hAnsi="Arial" w:cs="Arial"/>
        </w:rPr>
      </w:pPr>
      <w:r w:rsidRPr="00E35CAC">
        <w:rPr>
          <w:rFonts w:ascii="Arial" w:hAnsi="Arial" w:cs="Arial"/>
        </w:rPr>
        <w:t>L’approche qui a été mise au point progressivement au cours des dernières décennies par des collègues américains (notamment Torgesen et al., 2001, 2006) a prouvé son efficacité dans des études d’évaluation rigoureuses, et a des qualités importantes qui méritent d’être reconnues et dont on pourrait s’inspirer. En premier lieu, elle rejette le diagnostic par l’échec (système surnommé wait to fail - attendre l’échec). S’il faut attendre un diagnostic formel de dyslexie (impossible avant la fin du CE1) pour aider un enfant en difficulté, on intervient immanquablement trop tard : l’enfant est en difficulté depuis au moins deux ans, il a accumulé un retard difficile à rattraper, à la fois en lecture et dans d’autres apprentissages, et en conséquence, les relations peuvent s’être dégradées avec</w:t>
      </w:r>
      <w:r>
        <w:rPr>
          <w:rFonts w:ascii="Arial" w:hAnsi="Arial" w:cs="Arial"/>
        </w:rPr>
        <w:t xml:space="preserve"> </w:t>
      </w:r>
      <w:r w:rsidRPr="00E35CAC">
        <w:rPr>
          <w:rFonts w:ascii="Arial" w:hAnsi="Arial" w:cs="Arial"/>
        </w:rPr>
        <w:t>l’enseignant, ses parents, et ses camarades. Si l’on veut vraiment aider les enfants dyslexiques, il faut commencer à le faire avant qu’ils ne soient en situation d’échec généralisé, et par conséquent avant un véritable diagnostic. C’est cette constatation qui a conduit les chercheurs à proposer des interventions pédagogiques précoces à tous les faibles lecteurs, quelles que soient les causes supposées de leurs difficultés. Cette démarche permet non seulement de mieux venir en aide aux enfants dyslexiques, mais aussi d’aider tous les autres qui sont en difficulté. D’une approche « attendre l’échec », on passe à une approche dite « réponse à l’intervention » : au lieu d’allouer les aides en fonctions de catégories, on les alloue en fonction des besoins, puis on évalue les résultats</w:t>
      </w:r>
      <w:r>
        <w:rPr>
          <w:rFonts w:ascii="Arial" w:hAnsi="Arial" w:cs="Arial"/>
        </w:rPr>
        <w:t xml:space="preserve"> (la</w:t>
      </w:r>
      <w:r w:rsidRPr="00E35CAC">
        <w:rPr>
          <w:rFonts w:ascii="Arial" w:hAnsi="Arial" w:cs="Arial"/>
        </w:rPr>
        <w:t xml:space="preserve"> réponse aux interventions), et en fonction des résultats on décide de la suite à donner à la prise en charge. Une telle approche est de toute évidence la plus pragmatique et la plus rationnelle, et permet surtout d’intervenir immédiatement, dès que les premières difficultés se manifestent, d’arrêter d’intervenir lorsque ce n’est plus nécessaire, et de renforcer ou de modifier l’intervention lorsque c’est nécessaire.</w:t>
      </w:r>
    </w:p>
    <w:p w:rsidR="008D6B22" w:rsidRDefault="00E35CAC" w:rsidP="006953FF">
      <w:pPr>
        <w:pStyle w:val="NormalWeb"/>
        <w:spacing w:line="276" w:lineRule="auto"/>
        <w:jc w:val="both"/>
        <w:rPr>
          <w:rFonts w:ascii="Arial" w:hAnsi="Arial" w:cs="Arial"/>
        </w:rPr>
      </w:pPr>
      <w:r w:rsidRPr="00E35CAC">
        <w:rPr>
          <w:rFonts w:ascii="Arial" w:hAnsi="Arial" w:cs="Arial"/>
        </w:rPr>
        <w:t>L’approche « réponse à l’intervention » se décline typiquement en trois stades. Le premier stade est simplement l’enseignement de la lecture dispensé à tous les enfants, qui doit être fondé sur des données probantes, c’est-à-dire sur des méthodes qui ont prouvé leur efficacité</w:t>
      </w:r>
      <w:r>
        <w:rPr>
          <w:rFonts w:ascii="Arial" w:hAnsi="Arial" w:cs="Arial"/>
        </w:rPr>
        <w:t>…</w:t>
      </w:r>
      <w:r w:rsidRPr="00E35CAC">
        <w:rPr>
          <w:rFonts w:ascii="Arial" w:hAnsi="Arial" w:cs="Arial"/>
        </w:rPr>
        <w:t xml:space="preserve"> il s’agit des méthodes dites phoniques, qui reposent sur l’enseignement systématique de toutes les correspondances graphèmes- phonèmes. Ce n’est qu’à cette première condition que l’on peut espérer prévenir au maximum les difficultés de lecture.</w:t>
      </w:r>
      <w:r w:rsidR="004838E9">
        <w:rPr>
          <w:rFonts w:ascii="Arial" w:hAnsi="Arial" w:cs="Arial"/>
        </w:rPr>
        <w:t xml:space="preserve"> </w:t>
      </w:r>
    </w:p>
    <w:p w:rsidR="008D6B22" w:rsidRDefault="008D6B22" w:rsidP="006953FF">
      <w:pPr>
        <w:pStyle w:val="NormalWeb"/>
        <w:spacing w:line="276" w:lineRule="auto"/>
        <w:jc w:val="both"/>
        <w:rPr>
          <w:rFonts w:ascii="Arial" w:hAnsi="Arial" w:cs="Arial"/>
        </w:rPr>
      </w:pPr>
    </w:p>
    <w:p w:rsidR="00E35CAC" w:rsidRPr="00E35CAC" w:rsidRDefault="00E35CAC" w:rsidP="006953FF">
      <w:pPr>
        <w:pStyle w:val="NormalWeb"/>
        <w:spacing w:line="276" w:lineRule="auto"/>
        <w:jc w:val="both"/>
        <w:rPr>
          <w:rFonts w:ascii="Arial" w:hAnsi="Arial" w:cs="Arial"/>
        </w:rPr>
      </w:pPr>
      <w:r w:rsidRPr="00E35CAC">
        <w:rPr>
          <w:rFonts w:ascii="Arial" w:hAnsi="Arial" w:cs="Arial"/>
        </w:rPr>
        <w:lastRenderedPageBreak/>
        <w:t>Le deuxième stade prescrit que les enseignants doivent repérer le plus tôt possible (dès le milieu du CP) les enfants en difficulté de lecture, sans diagnostic et sans préjuger d’aucune cause. Autrement dit, on traite de manière indiscriminée les enfants qui deviendront dyslexiques, ceux qui ont un trouble du langage, ceux qui ont un retard passager, ceux qui ont une déficience intellectuelle, ceux qui sont défavorisés d’un point de vue socio-culturel, etc. Quelle qu’en soit la raison, s’ils n’ont pas bien profité de l’enseignement de la lecture en classe entière, on doit leur proposer un autre enseignement, plus adapté à leurs besoins. Les interventions qui ont fait la preuve d’une certaine efficacité sont celles qui contiennent les mêmes ingrédients que les méthodes phoniques de lecture (entraînement de la conscience phonologique, exercices de discrimination, d’analyse et de synthèse, enseignement des relations graphèmes- phonèmes), mais qui les mettent en œuvre d’une manière plus intensive, plus explicite et plus systématique que les méthodes généralistes de lecture, et ce en petits groupes d’enfants à besoins similaires. Ces interventions permettent à environ 50% de ces enfant</w:t>
      </w:r>
      <w:r w:rsidR="005B52E7">
        <w:rPr>
          <w:rFonts w:ascii="Arial" w:hAnsi="Arial" w:cs="Arial"/>
        </w:rPr>
        <w:t xml:space="preserve">s </w:t>
      </w:r>
      <w:r w:rsidRPr="00E35CAC">
        <w:rPr>
          <w:rFonts w:ascii="Arial" w:hAnsi="Arial" w:cs="Arial"/>
        </w:rPr>
        <w:t>de rattraper leur retard en lecture et le niveau moyen de la classe</w:t>
      </w:r>
    </w:p>
    <w:p w:rsidR="00E35CAC" w:rsidRPr="00E35CAC" w:rsidRDefault="00E35CAC" w:rsidP="006953FF">
      <w:pPr>
        <w:pStyle w:val="NormalWeb"/>
        <w:spacing w:line="276" w:lineRule="auto"/>
        <w:jc w:val="both"/>
        <w:rPr>
          <w:rFonts w:ascii="Arial" w:hAnsi="Arial" w:cs="Arial"/>
        </w:rPr>
      </w:pPr>
      <w:r w:rsidRPr="00E35CAC">
        <w:rPr>
          <w:rFonts w:ascii="Arial" w:hAnsi="Arial" w:cs="Arial"/>
        </w:rPr>
        <w:t>Reste un petit nombre d’enfants, qui malgré un enseignement généraliste de qualité (stade 1) et une intervention pédagogique ciblée (stade 2), n’atteignent toujours pas des compétences en</w:t>
      </w:r>
      <w:r w:rsidR="00FC7E3C">
        <w:rPr>
          <w:rFonts w:ascii="Arial" w:hAnsi="Arial" w:cs="Arial"/>
        </w:rPr>
        <w:t xml:space="preserve"> lecture suffisantes (</w:t>
      </w:r>
      <w:bookmarkStart w:id="0" w:name="_GoBack"/>
      <w:bookmarkEnd w:id="0"/>
      <w:r w:rsidRPr="00E35CAC">
        <w:rPr>
          <w:rFonts w:ascii="Arial" w:hAnsi="Arial" w:cs="Arial"/>
        </w:rPr>
        <w:t>on est alors à la fin du CP ou au début du CE1). Ils entrent alors dans le 3ème stade, sur lequel les avis sont plus partagés que sur les deux premiers. La plupart des auteurs recommandent simplement de poursuivre le même type d’intervention qu’au stade 2, faute de l’absence de preuve expérimentale solide qu’une approche alternative aurait plus d’efficacité. Il est néanmoins naturel de penser que c’est à ce stade que les interventions doivent plus s’individualiser, sur la base d’un bilan plus précis des difficultés de lecture de l’enfant. Le soutien des enseignant</w:t>
      </w:r>
      <w:r w:rsidR="005B52E7">
        <w:rPr>
          <w:rFonts w:ascii="Arial" w:hAnsi="Arial" w:cs="Arial"/>
        </w:rPr>
        <w:t xml:space="preserve">s </w:t>
      </w:r>
      <w:r w:rsidRPr="00E35CAC">
        <w:rPr>
          <w:rFonts w:ascii="Arial" w:hAnsi="Arial" w:cs="Arial"/>
        </w:rPr>
        <w:t>spécialisés devrait alors être utile.</w:t>
      </w:r>
    </w:p>
    <w:p w:rsidR="00E35CAC" w:rsidRPr="00E35CAC" w:rsidRDefault="00E35CAC" w:rsidP="006953FF">
      <w:pPr>
        <w:pStyle w:val="NormalWeb"/>
        <w:spacing w:line="276" w:lineRule="auto"/>
        <w:jc w:val="both"/>
        <w:rPr>
          <w:rFonts w:ascii="Arial" w:hAnsi="Arial" w:cs="Arial"/>
        </w:rPr>
      </w:pPr>
      <w:r w:rsidRPr="00E35CAC">
        <w:rPr>
          <w:rFonts w:ascii="Arial" w:hAnsi="Arial" w:cs="Arial"/>
        </w:rPr>
        <w:t>Pour les élèves qui ne progressent pas suffisamment au cours du stade 3 (milieu du CE1), il est légitime d’aller au-delà du tout pédagogique, et d’orienter vers des bilans médicaux, neuropsychologiques, orthophoniques, qui déboucheront (ou pas) sur un diagnostic (vers</w:t>
      </w:r>
      <w:r w:rsidR="008D6B22">
        <w:rPr>
          <w:rFonts w:ascii="Arial" w:hAnsi="Arial" w:cs="Arial"/>
        </w:rPr>
        <w:t xml:space="preserve"> </w:t>
      </w:r>
      <w:r w:rsidRPr="00E35CAC">
        <w:rPr>
          <w:rFonts w:ascii="Arial" w:hAnsi="Arial" w:cs="Arial"/>
        </w:rPr>
        <w:t>la fin du CE1). L’enfant accèdera alors éventuellement à d’autres types de prises en charge,</w:t>
      </w:r>
      <w:r w:rsidR="008D6B22">
        <w:rPr>
          <w:rFonts w:ascii="Arial" w:hAnsi="Arial" w:cs="Arial"/>
        </w:rPr>
        <w:t xml:space="preserve"> </w:t>
      </w:r>
      <w:r w:rsidR="004838E9">
        <w:rPr>
          <w:rFonts w:ascii="Arial" w:hAnsi="Arial" w:cs="Arial"/>
        </w:rPr>
        <w:t>q</w:t>
      </w:r>
      <w:r w:rsidRPr="00E35CAC">
        <w:rPr>
          <w:rFonts w:ascii="Arial" w:hAnsi="Arial" w:cs="Arial"/>
        </w:rPr>
        <w:t xml:space="preserve">ui ne sont plus du ressort exclusif du système éducatif. Ce qui ne libère en rien l’enseignant de ses obligations de fournir un enseignement adapté aux besoins particuliers de l’élève, adaptation qui sera d’autant plus pertinente qu’elle sera établie en concertation avec les professionnels de santé qui s’occupent également de l’enfant. </w:t>
      </w:r>
    </w:p>
    <w:sectPr w:rsidR="00E35CAC" w:rsidRPr="00E35CAC" w:rsidSect="00BB0136">
      <w:footerReference w:type="default" r:id="rId9"/>
      <w:pgSz w:w="11906" w:h="16838"/>
      <w:pgMar w:top="1134" w:right="566"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D5F" w:rsidRDefault="00D22D5F" w:rsidP="005F7386">
      <w:r>
        <w:separator/>
      </w:r>
    </w:p>
  </w:endnote>
  <w:endnote w:type="continuationSeparator" w:id="0">
    <w:p w:rsidR="00D22D5F" w:rsidRDefault="00D22D5F" w:rsidP="005F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1213573916"/>
      <w:docPartObj>
        <w:docPartGallery w:val="Page Numbers (Bottom of Page)"/>
        <w:docPartUnique/>
      </w:docPartObj>
    </w:sdtPr>
    <w:sdtEndPr/>
    <w:sdtContent>
      <w:p w:rsidR="003B561A" w:rsidRPr="00611425" w:rsidRDefault="003B561A" w:rsidP="00611425">
        <w:pPr>
          <w:pStyle w:val="Pieddepage"/>
          <w:tabs>
            <w:tab w:val="clear" w:pos="9072"/>
          </w:tabs>
          <w:ind w:right="-566"/>
          <w:jc w:val="center"/>
          <w:rPr>
            <w:rFonts w:ascii="Arial" w:hAnsi="Arial" w:cs="Arial"/>
            <w:sz w:val="20"/>
          </w:rPr>
        </w:pPr>
        <w:r w:rsidRPr="00986062">
          <w:rPr>
            <w:rFonts w:ascii="Arial" w:hAnsi="Arial" w:cs="Arial"/>
            <w:sz w:val="20"/>
          </w:rPr>
          <w:t>C</w:t>
        </w:r>
        <w:r>
          <w:rPr>
            <w:rFonts w:ascii="Arial" w:hAnsi="Arial" w:cs="Arial"/>
            <w:sz w:val="20"/>
          </w:rPr>
          <w:t>E</w:t>
        </w:r>
        <w:r w:rsidRPr="00986062">
          <w:rPr>
            <w:rFonts w:ascii="Arial" w:hAnsi="Arial" w:cs="Arial"/>
            <w:sz w:val="20"/>
          </w:rPr>
          <w:t>RPE 201</w:t>
        </w:r>
        <w:r w:rsidR="009628E7">
          <w:rPr>
            <w:rFonts w:ascii="Arial" w:hAnsi="Arial" w:cs="Arial"/>
            <w:sz w:val="20"/>
          </w:rPr>
          <w:t>9</w:t>
        </w:r>
        <w:r w:rsidRPr="00986062">
          <w:rPr>
            <w:rFonts w:ascii="Arial" w:hAnsi="Arial" w:cs="Arial"/>
            <w:sz w:val="20"/>
          </w:rPr>
          <w:t xml:space="preserve"> - Deuxième épreuve orale : Entretien à partir d'un dossier - </w:t>
        </w:r>
        <w:r w:rsidRPr="00986062">
          <w:rPr>
            <w:rFonts w:ascii="Arial" w:hAnsi="Arial" w:cs="Arial"/>
            <w:sz w:val="20"/>
          </w:rPr>
          <w:fldChar w:fldCharType="begin"/>
        </w:r>
        <w:r w:rsidRPr="00986062">
          <w:rPr>
            <w:rFonts w:ascii="Arial" w:hAnsi="Arial" w:cs="Arial"/>
            <w:sz w:val="20"/>
          </w:rPr>
          <w:instrText xml:space="preserve"> PAGE   \* MERGEFORMAT </w:instrText>
        </w:r>
        <w:r w:rsidRPr="00986062">
          <w:rPr>
            <w:rFonts w:ascii="Arial" w:hAnsi="Arial" w:cs="Arial"/>
            <w:sz w:val="20"/>
          </w:rPr>
          <w:fldChar w:fldCharType="separate"/>
        </w:r>
        <w:r w:rsidR="009400C4">
          <w:rPr>
            <w:rFonts w:ascii="Arial" w:hAnsi="Arial" w:cs="Arial"/>
            <w:noProof/>
            <w:sz w:val="20"/>
          </w:rPr>
          <w:t>6</w:t>
        </w:r>
        <w:r w:rsidRPr="00986062">
          <w:rPr>
            <w:rFonts w:ascii="Arial" w:hAnsi="Arial" w:cs="Arial"/>
            <w:noProof/>
            <w:sz w:val="20"/>
          </w:rPr>
          <w:fldChar w:fldCharType="end"/>
        </w:r>
        <w:r w:rsidRPr="00986062">
          <w:rPr>
            <w:rFonts w:ascii="Arial" w:hAnsi="Arial" w:cs="Arial"/>
            <w:sz w:val="20"/>
          </w:rPr>
          <w:t>/</w:t>
        </w:r>
        <w:r w:rsidRPr="00986062">
          <w:rPr>
            <w:rFonts w:ascii="Arial" w:hAnsi="Arial" w:cs="Arial"/>
            <w:sz w:val="20"/>
          </w:rPr>
          <w:fldChar w:fldCharType="begin"/>
        </w:r>
        <w:r w:rsidRPr="00986062">
          <w:rPr>
            <w:rFonts w:ascii="Arial" w:hAnsi="Arial" w:cs="Arial"/>
            <w:sz w:val="20"/>
          </w:rPr>
          <w:instrText xml:space="preserve"> NUMPAGES   \* MERGEFORMAT </w:instrText>
        </w:r>
        <w:r w:rsidRPr="00986062">
          <w:rPr>
            <w:rFonts w:ascii="Arial" w:hAnsi="Arial" w:cs="Arial"/>
            <w:sz w:val="20"/>
          </w:rPr>
          <w:fldChar w:fldCharType="separate"/>
        </w:r>
        <w:r w:rsidR="009400C4">
          <w:rPr>
            <w:rFonts w:ascii="Arial" w:hAnsi="Arial" w:cs="Arial"/>
            <w:noProof/>
            <w:sz w:val="20"/>
          </w:rPr>
          <w:t>6</w:t>
        </w:r>
        <w:r w:rsidRPr="00986062">
          <w:rPr>
            <w:rFonts w:ascii="Arial" w:hAnsi="Arial" w:cs="Arial"/>
            <w:noProof/>
            <w:sz w:val="20"/>
          </w:rPr>
          <w:fldChar w:fldCharType="end"/>
        </w:r>
      </w:p>
    </w:sdtContent>
  </w:sdt>
  <w:p w:rsidR="00AD1F61" w:rsidRDefault="00AD1F61"/>
  <w:p w:rsidR="00AD1F61" w:rsidRDefault="00AD1F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D5F" w:rsidRDefault="00D22D5F" w:rsidP="005F7386">
      <w:r>
        <w:separator/>
      </w:r>
    </w:p>
  </w:footnote>
  <w:footnote w:type="continuationSeparator" w:id="0">
    <w:p w:rsidR="00D22D5F" w:rsidRDefault="00D22D5F" w:rsidP="005F7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DB5"/>
    <w:multiLevelType w:val="multilevel"/>
    <w:tmpl w:val="DAE0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85105"/>
    <w:multiLevelType w:val="multilevel"/>
    <w:tmpl w:val="F7704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092D"/>
    <w:multiLevelType w:val="multilevel"/>
    <w:tmpl w:val="7A5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26BA0"/>
    <w:multiLevelType w:val="hybridMultilevel"/>
    <w:tmpl w:val="52CE15FA"/>
    <w:lvl w:ilvl="0" w:tplc="8DCEA22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645C5"/>
    <w:multiLevelType w:val="multilevel"/>
    <w:tmpl w:val="9E1C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37922"/>
    <w:multiLevelType w:val="hybridMultilevel"/>
    <w:tmpl w:val="B08424D2"/>
    <w:lvl w:ilvl="0" w:tplc="8DCEA22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4034BB"/>
    <w:multiLevelType w:val="multilevel"/>
    <w:tmpl w:val="6F604D36"/>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7" w15:restartNumberingAfterBreak="0">
    <w:nsid w:val="230360E3"/>
    <w:multiLevelType w:val="multilevel"/>
    <w:tmpl w:val="77068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508DD"/>
    <w:multiLevelType w:val="hybridMultilevel"/>
    <w:tmpl w:val="276A569C"/>
    <w:lvl w:ilvl="0" w:tplc="040C000B">
      <w:start w:val="1"/>
      <w:numFmt w:val="bullet"/>
      <w:lvlText w:val=""/>
      <w:lvlJc w:val="left"/>
      <w:pPr>
        <w:tabs>
          <w:tab w:val="num" w:pos="1788"/>
        </w:tabs>
        <w:ind w:left="1788" w:hanging="360"/>
      </w:pPr>
      <w:rPr>
        <w:rFonts w:ascii="Wingdings" w:hAnsi="Wingdings" w:hint="default"/>
      </w:rPr>
    </w:lvl>
    <w:lvl w:ilvl="1" w:tplc="040C0003" w:tentative="1">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9" w15:restartNumberingAfterBreak="0">
    <w:nsid w:val="2F8C45B2"/>
    <w:multiLevelType w:val="multilevel"/>
    <w:tmpl w:val="04B6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A2580"/>
    <w:multiLevelType w:val="hybridMultilevel"/>
    <w:tmpl w:val="5CEEA2A2"/>
    <w:lvl w:ilvl="0" w:tplc="8DCEA22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83467C"/>
    <w:multiLevelType w:val="multilevel"/>
    <w:tmpl w:val="6B7C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52223"/>
    <w:multiLevelType w:val="hybridMultilevel"/>
    <w:tmpl w:val="E496D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F8683B"/>
    <w:multiLevelType w:val="multilevel"/>
    <w:tmpl w:val="F660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E0F86"/>
    <w:multiLevelType w:val="hybridMultilevel"/>
    <w:tmpl w:val="940AE2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4E933B5"/>
    <w:multiLevelType w:val="multilevel"/>
    <w:tmpl w:val="C7382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270DC"/>
    <w:multiLevelType w:val="multilevel"/>
    <w:tmpl w:val="FEB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41DFD"/>
    <w:multiLevelType w:val="multilevel"/>
    <w:tmpl w:val="5F4440A8"/>
    <w:lvl w:ilvl="0">
      <w:start w:val="1"/>
      <w:numFmt w:val="decimal"/>
      <w:lvlText w:val="%1"/>
      <w:lvlJc w:val="left"/>
      <w:pPr>
        <w:ind w:left="400" w:hanging="400"/>
      </w:pPr>
      <w:rPr>
        <w:rFonts w:hint="default"/>
        <w:i/>
      </w:rPr>
    </w:lvl>
    <w:lvl w:ilvl="1">
      <w:start w:val="1"/>
      <w:numFmt w:val="decimal"/>
      <w:lvlText w:val="%1.%2"/>
      <w:lvlJc w:val="left"/>
      <w:pPr>
        <w:ind w:left="470" w:hanging="400"/>
      </w:pPr>
      <w:rPr>
        <w:rFonts w:hint="default"/>
        <w:i/>
      </w:rPr>
    </w:lvl>
    <w:lvl w:ilvl="2">
      <w:start w:val="1"/>
      <w:numFmt w:val="decimal"/>
      <w:lvlText w:val="%1.%2.%3"/>
      <w:lvlJc w:val="left"/>
      <w:pPr>
        <w:ind w:left="860" w:hanging="720"/>
      </w:pPr>
      <w:rPr>
        <w:rFonts w:hint="default"/>
        <w:i/>
      </w:rPr>
    </w:lvl>
    <w:lvl w:ilvl="3">
      <w:start w:val="1"/>
      <w:numFmt w:val="decimal"/>
      <w:lvlText w:val="%1.%2.%3.%4"/>
      <w:lvlJc w:val="left"/>
      <w:pPr>
        <w:ind w:left="1290" w:hanging="1080"/>
      </w:pPr>
      <w:rPr>
        <w:rFonts w:hint="default"/>
        <w:i/>
      </w:rPr>
    </w:lvl>
    <w:lvl w:ilvl="4">
      <w:start w:val="1"/>
      <w:numFmt w:val="decimal"/>
      <w:lvlText w:val="%1.%2.%3.%4.%5"/>
      <w:lvlJc w:val="left"/>
      <w:pPr>
        <w:ind w:left="1360" w:hanging="1080"/>
      </w:pPr>
      <w:rPr>
        <w:rFonts w:hint="default"/>
        <w:i/>
      </w:rPr>
    </w:lvl>
    <w:lvl w:ilvl="5">
      <w:start w:val="1"/>
      <w:numFmt w:val="decimal"/>
      <w:lvlText w:val="%1.%2.%3.%4.%5.%6"/>
      <w:lvlJc w:val="left"/>
      <w:pPr>
        <w:ind w:left="1790" w:hanging="1440"/>
      </w:pPr>
      <w:rPr>
        <w:rFonts w:hint="default"/>
        <w:i/>
      </w:rPr>
    </w:lvl>
    <w:lvl w:ilvl="6">
      <w:start w:val="1"/>
      <w:numFmt w:val="decimal"/>
      <w:lvlText w:val="%1.%2.%3.%4.%5.%6.%7"/>
      <w:lvlJc w:val="left"/>
      <w:pPr>
        <w:ind w:left="1860" w:hanging="1440"/>
      </w:pPr>
      <w:rPr>
        <w:rFonts w:hint="default"/>
        <w:i/>
      </w:rPr>
    </w:lvl>
    <w:lvl w:ilvl="7">
      <w:start w:val="1"/>
      <w:numFmt w:val="decimal"/>
      <w:lvlText w:val="%1.%2.%3.%4.%5.%6.%7.%8"/>
      <w:lvlJc w:val="left"/>
      <w:pPr>
        <w:ind w:left="2290" w:hanging="1800"/>
      </w:pPr>
      <w:rPr>
        <w:rFonts w:hint="default"/>
        <w:i/>
      </w:rPr>
    </w:lvl>
    <w:lvl w:ilvl="8">
      <w:start w:val="1"/>
      <w:numFmt w:val="decimal"/>
      <w:lvlText w:val="%1.%2.%3.%4.%5.%6.%7.%8.%9"/>
      <w:lvlJc w:val="left"/>
      <w:pPr>
        <w:ind w:left="2360" w:hanging="1800"/>
      </w:pPr>
      <w:rPr>
        <w:rFonts w:hint="default"/>
        <w:i/>
      </w:rPr>
    </w:lvl>
  </w:abstractNum>
  <w:abstractNum w:abstractNumId="18" w15:restartNumberingAfterBreak="0">
    <w:nsid w:val="70430020"/>
    <w:multiLevelType w:val="multilevel"/>
    <w:tmpl w:val="D5E06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61FE8"/>
    <w:multiLevelType w:val="hybridMultilevel"/>
    <w:tmpl w:val="6A9EB5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3"/>
  </w:num>
  <w:num w:numId="4">
    <w:abstractNumId w:val="18"/>
  </w:num>
  <w:num w:numId="5">
    <w:abstractNumId w:val="11"/>
  </w:num>
  <w:num w:numId="6">
    <w:abstractNumId w:val="4"/>
  </w:num>
  <w:num w:numId="7">
    <w:abstractNumId w:val="2"/>
  </w:num>
  <w:num w:numId="8">
    <w:abstractNumId w:val="17"/>
  </w:num>
  <w:num w:numId="9">
    <w:abstractNumId w:val="7"/>
  </w:num>
  <w:num w:numId="10">
    <w:abstractNumId w:val="1"/>
  </w:num>
  <w:num w:numId="11">
    <w:abstractNumId w:val="15"/>
  </w:num>
  <w:num w:numId="12">
    <w:abstractNumId w:val="6"/>
  </w:num>
  <w:num w:numId="13">
    <w:abstractNumId w:val="0"/>
  </w:num>
  <w:num w:numId="14">
    <w:abstractNumId w:val="16"/>
  </w:num>
  <w:num w:numId="15">
    <w:abstractNumId w:val="9"/>
  </w:num>
  <w:num w:numId="16">
    <w:abstractNumId w:val="19"/>
  </w:num>
  <w:num w:numId="17">
    <w:abstractNumId w:val="10"/>
  </w:num>
  <w:num w:numId="18">
    <w:abstractNumId w:val="5"/>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F9"/>
    <w:rsid w:val="00061FB8"/>
    <w:rsid w:val="00095015"/>
    <w:rsid w:val="000C5A72"/>
    <w:rsid w:val="00133AE6"/>
    <w:rsid w:val="001A1A1D"/>
    <w:rsid w:val="002B7FB9"/>
    <w:rsid w:val="002C0A42"/>
    <w:rsid w:val="002C7933"/>
    <w:rsid w:val="002D5419"/>
    <w:rsid w:val="002E6BAB"/>
    <w:rsid w:val="002E7E5D"/>
    <w:rsid w:val="00343F52"/>
    <w:rsid w:val="003B287B"/>
    <w:rsid w:val="003B561A"/>
    <w:rsid w:val="003F3E8A"/>
    <w:rsid w:val="004326C0"/>
    <w:rsid w:val="004742DC"/>
    <w:rsid w:val="004838E9"/>
    <w:rsid w:val="004F41E9"/>
    <w:rsid w:val="005745D1"/>
    <w:rsid w:val="005967AC"/>
    <w:rsid w:val="005B52E7"/>
    <w:rsid w:val="005F7386"/>
    <w:rsid w:val="00611425"/>
    <w:rsid w:val="00612588"/>
    <w:rsid w:val="00637AC0"/>
    <w:rsid w:val="006953FF"/>
    <w:rsid w:val="006F7B79"/>
    <w:rsid w:val="0073452E"/>
    <w:rsid w:val="00786B53"/>
    <w:rsid w:val="007A5E36"/>
    <w:rsid w:val="007C6A84"/>
    <w:rsid w:val="008B6531"/>
    <w:rsid w:val="008D6B22"/>
    <w:rsid w:val="008E60E0"/>
    <w:rsid w:val="009025E9"/>
    <w:rsid w:val="009101F9"/>
    <w:rsid w:val="009400C4"/>
    <w:rsid w:val="009628E7"/>
    <w:rsid w:val="00996285"/>
    <w:rsid w:val="009C5D2F"/>
    <w:rsid w:val="00A75D77"/>
    <w:rsid w:val="00AD1F61"/>
    <w:rsid w:val="00B10F45"/>
    <w:rsid w:val="00B73BD1"/>
    <w:rsid w:val="00BA2302"/>
    <w:rsid w:val="00BB0136"/>
    <w:rsid w:val="00C3240F"/>
    <w:rsid w:val="00C32BA3"/>
    <w:rsid w:val="00C432BC"/>
    <w:rsid w:val="00C63AEC"/>
    <w:rsid w:val="00C66A9D"/>
    <w:rsid w:val="00C82AF8"/>
    <w:rsid w:val="00CA2113"/>
    <w:rsid w:val="00CB4443"/>
    <w:rsid w:val="00D12292"/>
    <w:rsid w:val="00D14FA8"/>
    <w:rsid w:val="00D17F2A"/>
    <w:rsid w:val="00D21FCC"/>
    <w:rsid w:val="00D22D5F"/>
    <w:rsid w:val="00DD474A"/>
    <w:rsid w:val="00DF20F7"/>
    <w:rsid w:val="00E11C55"/>
    <w:rsid w:val="00E35CAC"/>
    <w:rsid w:val="00EC1A78"/>
    <w:rsid w:val="00FC7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22A23-2719-4785-9BE3-9AF52A5E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1F9"/>
    <w:pPr>
      <w:overflowPunct w:val="0"/>
      <w:autoSpaceDE w:val="0"/>
      <w:autoSpaceDN w:val="0"/>
      <w:adjustRightInd w:val="0"/>
      <w:spacing w:after="0" w:line="240" w:lineRule="auto"/>
      <w:textAlignment w:val="baseline"/>
    </w:pPr>
    <w:rPr>
      <w:rFonts w:ascii="Comic Sans MS" w:eastAsia="Times New Roman" w:hAnsi="Comic Sans MS" w:cs="Times New Roman"/>
      <w:szCs w:val="20"/>
      <w:lang w:eastAsia="fr-FR"/>
    </w:rPr>
  </w:style>
  <w:style w:type="paragraph" w:styleId="Titre1">
    <w:name w:val="heading 1"/>
    <w:basedOn w:val="Normal"/>
    <w:next w:val="Normal"/>
    <w:link w:val="Titre1Car"/>
    <w:qFormat/>
    <w:rsid w:val="009101F9"/>
    <w:pPr>
      <w:keepNext/>
      <w:jc w:val="center"/>
      <w:outlineLvl w:val="0"/>
    </w:pPr>
    <w:rPr>
      <w:b/>
      <w:bCs/>
      <w:sz w:val="28"/>
      <w:bdr w:val="single" w:sz="4" w:space="0" w:color="auto"/>
    </w:rPr>
  </w:style>
  <w:style w:type="paragraph" w:styleId="Titre2">
    <w:name w:val="heading 2"/>
    <w:basedOn w:val="Normal"/>
    <w:next w:val="Normal"/>
    <w:link w:val="Titre2Car"/>
    <w:uiPriority w:val="9"/>
    <w:unhideWhenUsed/>
    <w:qFormat/>
    <w:rsid w:val="00BB01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B013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82AF8"/>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82AF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43F52"/>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101F9"/>
    <w:rPr>
      <w:rFonts w:ascii="Comic Sans MS" w:eastAsia="Times New Roman" w:hAnsi="Comic Sans MS" w:cs="Times New Roman"/>
      <w:b/>
      <w:bCs/>
      <w:sz w:val="28"/>
      <w:szCs w:val="20"/>
      <w:bdr w:val="single" w:sz="4" w:space="0" w:color="auto"/>
      <w:lang w:eastAsia="fr-FR"/>
    </w:rPr>
  </w:style>
  <w:style w:type="paragraph" w:styleId="Retraitcorpsdetexte">
    <w:name w:val="Body Text Indent"/>
    <w:basedOn w:val="Normal"/>
    <w:link w:val="RetraitcorpsdetexteCar"/>
    <w:rsid w:val="009101F9"/>
    <w:pPr>
      <w:ind w:left="-567"/>
    </w:pPr>
  </w:style>
  <w:style w:type="character" w:customStyle="1" w:styleId="RetraitcorpsdetexteCar">
    <w:name w:val="Retrait corps de texte Car"/>
    <w:basedOn w:val="Policepardfaut"/>
    <w:link w:val="Retraitcorpsdetexte"/>
    <w:rsid w:val="009101F9"/>
    <w:rPr>
      <w:rFonts w:ascii="Comic Sans MS" w:eastAsia="Times New Roman" w:hAnsi="Comic Sans MS" w:cs="Times New Roman"/>
      <w:szCs w:val="20"/>
      <w:lang w:eastAsia="fr-FR"/>
    </w:rPr>
  </w:style>
  <w:style w:type="paragraph" w:styleId="Corpsdetexte">
    <w:name w:val="Body Text"/>
    <w:basedOn w:val="Normal"/>
    <w:link w:val="CorpsdetexteCar"/>
    <w:rsid w:val="009101F9"/>
    <w:rPr>
      <w:i/>
      <w:iCs/>
      <w:sz w:val="18"/>
    </w:rPr>
  </w:style>
  <w:style w:type="character" w:customStyle="1" w:styleId="CorpsdetexteCar">
    <w:name w:val="Corps de texte Car"/>
    <w:basedOn w:val="Policepardfaut"/>
    <w:link w:val="Corpsdetexte"/>
    <w:rsid w:val="009101F9"/>
    <w:rPr>
      <w:rFonts w:ascii="Comic Sans MS" w:eastAsia="Times New Roman" w:hAnsi="Comic Sans MS" w:cs="Times New Roman"/>
      <w:i/>
      <w:iCs/>
      <w:sz w:val="18"/>
      <w:szCs w:val="20"/>
      <w:lang w:eastAsia="fr-FR"/>
    </w:rPr>
  </w:style>
  <w:style w:type="paragraph" w:styleId="En-tte">
    <w:name w:val="header"/>
    <w:basedOn w:val="Normal"/>
    <w:link w:val="En-tteCar"/>
    <w:uiPriority w:val="99"/>
    <w:unhideWhenUsed/>
    <w:rsid w:val="005F7386"/>
    <w:pPr>
      <w:tabs>
        <w:tab w:val="center" w:pos="4536"/>
        <w:tab w:val="right" w:pos="9072"/>
      </w:tabs>
    </w:pPr>
  </w:style>
  <w:style w:type="character" w:customStyle="1" w:styleId="En-tteCar">
    <w:name w:val="En-tête Car"/>
    <w:basedOn w:val="Policepardfaut"/>
    <w:link w:val="En-tte"/>
    <w:uiPriority w:val="99"/>
    <w:rsid w:val="005F7386"/>
    <w:rPr>
      <w:rFonts w:ascii="Comic Sans MS" w:eastAsia="Times New Roman" w:hAnsi="Comic Sans MS" w:cs="Times New Roman"/>
      <w:szCs w:val="20"/>
      <w:lang w:eastAsia="fr-FR"/>
    </w:rPr>
  </w:style>
  <w:style w:type="paragraph" w:styleId="Pieddepage">
    <w:name w:val="footer"/>
    <w:basedOn w:val="Normal"/>
    <w:link w:val="PieddepageCar"/>
    <w:uiPriority w:val="99"/>
    <w:unhideWhenUsed/>
    <w:rsid w:val="005F7386"/>
    <w:pPr>
      <w:tabs>
        <w:tab w:val="center" w:pos="4536"/>
        <w:tab w:val="right" w:pos="9072"/>
      </w:tabs>
    </w:pPr>
  </w:style>
  <w:style w:type="character" w:customStyle="1" w:styleId="PieddepageCar">
    <w:name w:val="Pied de page Car"/>
    <w:basedOn w:val="Policepardfaut"/>
    <w:link w:val="Pieddepage"/>
    <w:uiPriority w:val="99"/>
    <w:rsid w:val="005F7386"/>
    <w:rPr>
      <w:rFonts w:ascii="Comic Sans MS" w:eastAsia="Times New Roman" w:hAnsi="Comic Sans MS" w:cs="Times New Roman"/>
      <w:szCs w:val="20"/>
      <w:lang w:eastAsia="fr-FR"/>
    </w:rPr>
  </w:style>
  <w:style w:type="paragraph" w:styleId="Paragraphedeliste">
    <w:name w:val="List Paragraph"/>
    <w:basedOn w:val="Normal"/>
    <w:uiPriority w:val="34"/>
    <w:qFormat/>
    <w:rsid w:val="005F7386"/>
    <w:pPr>
      <w:overflowPunct/>
      <w:autoSpaceDE/>
      <w:autoSpaceDN/>
      <w:adjustRightInd/>
      <w:spacing w:before="200" w:after="200" w:line="276" w:lineRule="auto"/>
      <w:ind w:left="720"/>
      <w:contextualSpacing/>
      <w:textAlignment w:val="auto"/>
    </w:pPr>
    <w:rPr>
      <w:rFonts w:ascii="Calibri" w:eastAsia="Calibri" w:hAnsi="Calibri"/>
      <w:sz w:val="20"/>
      <w:lang w:eastAsia="en-US" w:bidi="en-US"/>
    </w:rPr>
  </w:style>
  <w:style w:type="paragraph" w:styleId="NormalWeb">
    <w:name w:val="Normal (Web)"/>
    <w:basedOn w:val="Normal"/>
    <w:uiPriority w:val="99"/>
    <w:unhideWhenUsed/>
    <w:rsid w:val="005F7386"/>
    <w:pPr>
      <w:overflowPunct/>
      <w:autoSpaceDE/>
      <w:autoSpaceDN/>
      <w:adjustRightInd/>
      <w:spacing w:before="100" w:beforeAutospacing="1" w:after="119"/>
      <w:textAlignment w:val="auto"/>
    </w:pPr>
    <w:rPr>
      <w:rFonts w:ascii="Times New Roman" w:hAnsi="Times New Roman"/>
      <w:sz w:val="24"/>
      <w:szCs w:val="24"/>
    </w:rPr>
  </w:style>
  <w:style w:type="character" w:customStyle="1" w:styleId="Titre2Car">
    <w:name w:val="Titre 2 Car"/>
    <w:basedOn w:val="Policepardfaut"/>
    <w:link w:val="Titre2"/>
    <w:uiPriority w:val="9"/>
    <w:rsid w:val="00BB0136"/>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BB0136"/>
    <w:rPr>
      <w:rFonts w:asciiTheme="majorHAnsi" w:eastAsiaTheme="majorEastAsia" w:hAnsiTheme="majorHAnsi" w:cstheme="majorBidi"/>
      <w:color w:val="1F3763" w:themeColor="accent1" w:themeShade="7F"/>
      <w:sz w:val="24"/>
      <w:szCs w:val="24"/>
      <w:lang w:eastAsia="fr-FR"/>
    </w:rPr>
  </w:style>
  <w:style w:type="paragraph" w:customStyle="1" w:styleId="loi">
    <w:name w:val="loi"/>
    <w:basedOn w:val="Normal"/>
    <w:rsid w:val="00BB0136"/>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ref">
    <w:name w:val="ref"/>
    <w:basedOn w:val="Normal"/>
    <w:rsid w:val="00BB0136"/>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entre">
    <w:name w:val="centre"/>
    <w:basedOn w:val="Normal"/>
    <w:rsid w:val="00BB0136"/>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Lienhypertexte">
    <w:name w:val="Hyperlink"/>
    <w:basedOn w:val="Policepardfaut"/>
    <w:uiPriority w:val="99"/>
    <w:unhideWhenUsed/>
    <w:rsid w:val="00BB0136"/>
    <w:rPr>
      <w:color w:val="0000FF"/>
      <w:u w:val="single"/>
    </w:rPr>
  </w:style>
  <w:style w:type="character" w:styleId="Accentuation">
    <w:name w:val="Emphasis"/>
    <w:basedOn w:val="Policepardfaut"/>
    <w:uiPriority w:val="20"/>
    <w:qFormat/>
    <w:rsid w:val="00C432BC"/>
    <w:rPr>
      <w:i/>
      <w:iCs/>
    </w:rPr>
  </w:style>
  <w:style w:type="character" w:customStyle="1" w:styleId="signaturearticle">
    <w:name w:val="signature_article"/>
    <w:basedOn w:val="Policepardfaut"/>
    <w:rsid w:val="00C432BC"/>
  </w:style>
  <w:style w:type="character" w:customStyle="1" w:styleId="auteur">
    <w:name w:val="auteur"/>
    <w:basedOn w:val="Policepardfaut"/>
    <w:rsid w:val="00C432BC"/>
  </w:style>
  <w:style w:type="paragraph" w:customStyle="1" w:styleId="txt3">
    <w:name w:val="txt3"/>
    <w:basedOn w:val="Normal"/>
    <w:rsid w:val="00C432B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itre4Car">
    <w:name w:val="Titre 4 Car"/>
    <w:basedOn w:val="Policepardfaut"/>
    <w:link w:val="Titre4"/>
    <w:uiPriority w:val="9"/>
    <w:semiHidden/>
    <w:rsid w:val="00C82AF8"/>
    <w:rPr>
      <w:rFonts w:asciiTheme="majorHAnsi" w:eastAsiaTheme="majorEastAsia" w:hAnsiTheme="majorHAnsi" w:cstheme="majorBidi"/>
      <w:i/>
      <w:iCs/>
      <w:color w:val="2F5496" w:themeColor="accent1" w:themeShade="BF"/>
      <w:szCs w:val="20"/>
      <w:lang w:eastAsia="fr-FR"/>
    </w:rPr>
  </w:style>
  <w:style w:type="character" w:customStyle="1" w:styleId="Titre5Car">
    <w:name w:val="Titre 5 Car"/>
    <w:basedOn w:val="Policepardfaut"/>
    <w:link w:val="Titre5"/>
    <w:uiPriority w:val="9"/>
    <w:semiHidden/>
    <w:rsid w:val="00C82AF8"/>
    <w:rPr>
      <w:rFonts w:asciiTheme="majorHAnsi" w:eastAsiaTheme="majorEastAsia" w:hAnsiTheme="majorHAnsi" w:cstheme="majorBidi"/>
      <w:color w:val="2F5496" w:themeColor="accent1" w:themeShade="BF"/>
      <w:szCs w:val="20"/>
      <w:lang w:eastAsia="fr-FR"/>
    </w:rPr>
  </w:style>
  <w:style w:type="character" w:styleId="lev">
    <w:name w:val="Strong"/>
    <w:basedOn w:val="Policepardfaut"/>
    <w:uiPriority w:val="22"/>
    <w:qFormat/>
    <w:rsid w:val="00C82AF8"/>
    <w:rPr>
      <w:b/>
      <w:bCs/>
    </w:rPr>
  </w:style>
  <w:style w:type="paragraph" w:customStyle="1" w:styleId="blocksharelistitem">
    <w:name w:val="block_share_list_item"/>
    <w:basedOn w:val="Normal"/>
    <w:uiPriority w:val="99"/>
    <w:semiHidden/>
    <w:rsid w:val="009628E7"/>
    <w:pPr>
      <w:overflowPunct/>
      <w:autoSpaceDE/>
      <w:autoSpaceDN/>
      <w:adjustRightInd/>
      <w:spacing w:before="100" w:beforeAutospacing="1" w:after="100" w:afterAutospacing="1"/>
      <w:textAlignment w:val="auto"/>
    </w:pPr>
    <w:rPr>
      <w:rFonts w:ascii="Calibri" w:eastAsiaTheme="minorHAnsi" w:hAnsi="Calibri" w:cs="Calibri"/>
      <w:szCs w:val="22"/>
    </w:rPr>
  </w:style>
  <w:style w:type="paragraph" w:customStyle="1" w:styleId="titlezeta">
    <w:name w:val="title_zeta"/>
    <w:basedOn w:val="Normal"/>
    <w:uiPriority w:val="99"/>
    <w:semiHidden/>
    <w:rsid w:val="009628E7"/>
    <w:pPr>
      <w:overflowPunct/>
      <w:autoSpaceDE/>
      <w:autoSpaceDN/>
      <w:adjustRightInd/>
      <w:spacing w:before="100" w:beforeAutospacing="1" w:after="100" w:afterAutospacing="1"/>
      <w:textAlignment w:val="auto"/>
    </w:pPr>
    <w:rPr>
      <w:rFonts w:ascii="Calibri" w:eastAsiaTheme="minorHAnsi" w:hAnsi="Calibri" w:cs="Calibri"/>
      <w:szCs w:val="22"/>
    </w:rPr>
  </w:style>
  <w:style w:type="paragraph" w:customStyle="1" w:styleId="linketa">
    <w:name w:val="link_eta"/>
    <w:basedOn w:val="Normal"/>
    <w:uiPriority w:val="99"/>
    <w:semiHidden/>
    <w:rsid w:val="009628E7"/>
    <w:pPr>
      <w:overflowPunct/>
      <w:autoSpaceDE/>
      <w:autoSpaceDN/>
      <w:adjustRightInd/>
      <w:spacing w:before="100" w:beforeAutospacing="1" w:after="100" w:afterAutospacing="1"/>
      <w:textAlignment w:val="auto"/>
    </w:pPr>
    <w:rPr>
      <w:rFonts w:ascii="Calibri" w:eastAsiaTheme="minorHAnsi" w:hAnsi="Calibri" w:cs="Calibri"/>
      <w:szCs w:val="22"/>
    </w:rPr>
  </w:style>
  <w:style w:type="paragraph" w:customStyle="1" w:styleId="listmediumitem">
    <w:name w:val="list_medium_item"/>
    <w:basedOn w:val="Normal"/>
    <w:uiPriority w:val="99"/>
    <w:semiHidden/>
    <w:rsid w:val="009628E7"/>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customStyle="1" w:styleId="mask">
    <w:name w:val="mask"/>
    <w:basedOn w:val="Policepardfaut"/>
    <w:rsid w:val="009628E7"/>
  </w:style>
  <w:style w:type="character" w:customStyle="1" w:styleId="teads-ui-components-credits-colored">
    <w:name w:val="teads-ui-components-credits-colored"/>
    <w:basedOn w:val="Policepardfaut"/>
    <w:rsid w:val="009628E7"/>
  </w:style>
  <w:style w:type="character" w:customStyle="1" w:styleId="Mentionnonrsolue1">
    <w:name w:val="Mention non résolue1"/>
    <w:basedOn w:val="Policepardfaut"/>
    <w:uiPriority w:val="99"/>
    <w:semiHidden/>
    <w:unhideWhenUsed/>
    <w:rsid w:val="002D5419"/>
    <w:rPr>
      <w:color w:val="605E5C"/>
      <w:shd w:val="clear" w:color="auto" w:fill="E1DFDD"/>
    </w:rPr>
  </w:style>
  <w:style w:type="character" w:customStyle="1" w:styleId="Titre6Car">
    <w:name w:val="Titre 6 Car"/>
    <w:basedOn w:val="Policepardfaut"/>
    <w:link w:val="Titre6"/>
    <w:uiPriority w:val="9"/>
    <w:semiHidden/>
    <w:rsid w:val="00343F52"/>
    <w:rPr>
      <w:rFonts w:asciiTheme="majorHAnsi" w:eastAsiaTheme="majorEastAsia" w:hAnsiTheme="majorHAnsi" w:cstheme="majorBidi"/>
      <w:color w:val="1F3763" w:themeColor="accent1" w:themeShade="7F"/>
      <w:szCs w:val="20"/>
      <w:lang w:eastAsia="fr-FR"/>
    </w:rPr>
  </w:style>
  <w:style w:type="character" w:customStyle="1" w:styleId="nornor">
    <w:name w:val="nor_nor"/>
    <w:basedOn w:val="Policepardfaut"/>
    <w:rsid w:val="00343F52"/>
  </w:style>
  <w:style w:type="character" w:styleId="AcronymeHTML">
    <w:name w:val="HTML Acronym"/>
    <w:basedOn w:val="Policepardfaut"/>
    <w:uiPriority w:val="99"/>
    <w:semiHidden/>
    <w:unhideWhenUsed/>
    <w:rsid w:val="00343F52"/>
  </w:style>
  <w:style w:type="character" w:customStyle="1" w:styleId="nornature">
    <w:name w:val="nor_nature"/>
    <w:basedOn w:val="Policepardfaut"/>
    <w:rsid w:val="00343F52"/>
  </w:style>
  <w:style w:type="character" w:customStyle="1" w:styleId="noremetteur">
    <w:name w:val="nor_emetteur"/>
    <w:basedOn w:val="Policepardfaut"/>
    <w:rsid w:val="00343F52"/>
  </w:style>
  <w:style w:type="character" w:customStyle="1" w:styleId="norvu">
    <w:name w:val="nor_vu"/>
    <w:basedOn w:val="Policepardfaut"/>
    <w:rsid w:val="00343F52"/>
  </w:style>
  <w:style w:type="paragraph" w:customStyle="1" w:styleId="stitre">
    <w:name w:val="stitre"/>
    <w:basedOn w:val="Normal"/>
    <w:rsid w:val="00343F5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renvoi">
    <w:name w:val="renvoi"/>
    <w:basedOn w:val="Policepardfaut"/>
    <w:rsid w:val="00343F52"/>
  </w:style>
  <w:style w:type="character" w:customStyle="1" w:styleId="norauteur">
    <w:name w:val="nor_auteur"/>
    <w:basedOn w:val="Policepardfaut"/>
    <w:rsid w:val="00343F52"/>
  </w:style>
  <w:style w:type="paragraph" w:customStyle="1" w:styleId="renvoi1">
    <w:name w:val="renvoi1"/>
    <w:basedOn w:val="Normal"/>
    <w:rsid w:val="00343F5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UnresolvedMention">
    <w:name w:val="Unresolved Mention"/>
    <w:basedOn w:val="Policepardfaut"/>
    <w:uiPriority w:val="99"/>
    <w:semiHidden/>
    <w:unhideWhenUsed/>
    <w:rsid w:val="00E35CAC"/>
    <w:rPr>
      <w:color w:val="605E5C"/>
      <w:shd w:val="clear" w:color="auto" w:fill="E1DFDD"/>
    </w:rPr>
  </w:style>
  <w:style w:type="paragraph" w:styleId="Textedebulles">
    <w:name w:val="Balloon Text"/>
    <w:basedOn w:val="Normal"/>
    <w:link w:val="TextedebullesCar"/>
    <w:uiPriority w:val="99"/>
    <w:semiHidden/>
    <w:unhideWhenUsed/>
    <w:rsid w:val="00E11C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1C55"/>
    <w:rPr>
      <w:rFonts w:ascii="Segoe UI" w:eastAsia="Times New Roman" w:hAnsi="Segoe UI" w:cs="Segoe UI"/>
      <w:sz w:val="18"/>
      <w:szCs w:val="18"/>
      <w:lang w:eastAsia="fr-FR"/>
    </w:rPr>
  </w:style>
  <w:style w:type="paragraph" w:styleId="Sansinterligne">
    <w:name w:val="No Spacing"/>
    <w:uiPriority w:val="1"/>
    <w:qFormat/>
    <w:rsid w:val="008D6B22"/>
    <w:pPr>
      <w:overflowPunct w:val="0"/>
      <w:autoSpaceDE w:val="0"/>
      <w:autoSpaceDN w:val="0"/>
      <w:adjustRightInd w:val="0"/>
      <w:spacing w:after="0" w:line="240" w:lineRule="auto"/>
      <w:textAlignment w:val="baseline"/>
    </w:pPr>
    <w:rPr>
      <w:rFonts w:ascii="Comic Sans MS" w:eastAsia="Times New Roman" w:hAnsi="Comic Sans MS"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7913">
      <w:bodyDiv w:val="1"/>
      <w:marLeft w:val="0"/>
      <w:marRight w:val="0"/>
      <w:marTop w:val="0"/>
      <w:marBottom w:val="0"/>
      <w:divBdr>
        <w:top w:val="none" w:sz="0" w:space="0" w:color="auto"/>
        <w:left w:val="none" w:sz="0" w:space="0" w:color="auto"/>
        <w:bottom w:val="none" w:sz="0" w:space="0" w:color="auto"/>
        <w:right w:val="none" w:sz="0" w:space="0" w:color="auto"/>
      </w:divBdr>
    </w:div>
    <w:div w:id="302539095">
      <w:bodyDiv w:val="1"/>
      <w:marLeft w:val="0"/>
      <w:marRight w:val="0"/>
      <w:marTop w:val="0"/>
      <w:marBottom w:val="0"/>
      <w:divBdr>
        <w:top w:val="none" w:sz="0" w:space="0" w:color="auto"/>
        <w:left w:val="none" w:sz="0" w:space="0" w:color="auto"/>
        <w:bottom w:val="none" w:sz="0" w:space="0" w:color="auto"/>
        <w:right w:val="none" w:sz="0" w:space="0" w:color="auto"/>
      </w:divBdr>
      <w:divsChild>
        <w:div w:id="1240822872">
          <w:marLeft w:val="0"/>
          <w:marRight w:val="0"/>
          <w:marTop w:val="0"/>
          <w:marBottom w:val="0"/>
          <w:divBdr>
            <w:top w:val="none" w:sz="0" w:space="0" w:color="auto"/>
            <w:left w:val="none" w:sz="0" w:space="0" w:color="auto"/>
            <w:bottom w:val="none" w:sz="0" w:space="0" w:color="auto"/>
            <w:right w:val="none" w:sz="0" w:space="0" w:color="auto"/>
          </w:divBdr>
        </w:div>
        <w:div w:id="1085494818">
          <w:marLeft w:val="0"/>
          <w:marRight w:val="0"/>
          <w:marTop w:val="0"/>
          <w:marBottom w:val="0"/>
          <w:divBdr>
            <w:top w:val="none" w:sz="0" w:space="0" w:color="auto"/>
            <w:left w:val="none" w:sz="0" w:space="0" w:color="auto"/>
            <w:bottom w:val="none" w:sz="0" w:space="0" w:color="auto"/>
            <w:right w:val="none" w:sz="0" w:space="0" w:color="auto"/>
          </w:divBdr>
        </w:div>
        <w:div w:id="1797331122">
          <w:marLeft w:val="0"/>
          <w:marRight w:val="0"/>
          <w:marTop w:val="0"/>
          <w:marBottom w:val="0"/>
          <w:divBdr>
            <w:top w:val="none" w:sz="0" w:space="0" w:color="auto"/>
            <w:left w:val="none" w:sz="0" w:space="0" w:color="auto"/>
            <w:bottom w:val="none" w:sz="0" w:space="0" w:color="auto"/>
            <w:right w:val="none" w:sz="0" w:space="0" w:color="auto"/>
          </w:divBdr>
        </w:div>
        <w:div w:id="1699968130">
          <w:marLeft w:val="0"/>
          <w:marRight w:val="0"/>
          <w:marTop w:val="0"/>
          <w:marBottom w:val="0"/>
          <w:divBdr>
            <w:top w:val="none" w:sz="0" w:space="0" w:color="auto"/>
            <w:left w:val="none" w:sz="0" w:space="0" w:color="auto"/>
            <w:bottom w:val="none" w:sz="0" w:space="0" w:color="auto"/>
            <w:right w:val="none" w:sz="0" w:space="0" w:color="auto"/>
          </w:divBdr>
        </w:div>
        <w:div w:id="1501777531">
          <w:marLeft w:val="0"/>
          <w:marRight w:val="0"/>
          <w:marTop w:val="0"/>
          <w:marBottom w:val="0"/>
          <w:divBdr>
            <w:top w:val="none" w:sz="0" w:space="0" w:color="auto"/>
            <w:left w:val="none" w:sz="0" w:space="0" w:color="auto"/>
            <w:bottom w:val="none" w:sz="0" w:space="0" w:color="auto"/>
            <w:right w:val="none" w:sz="0" w:space="0" w:color="auto"/>
          </w:divBdr>
        </w:div>
        <w:div w:id="1488591601">
          <w:marLeft w:val="0"/>
          <w:marRight w:val="0"/>
          <w:marTop w:val="0"/>
          <w:marBottom w:val="0"/>
          <w:divBdr>
            <w:top w:val="none" w:sz="0" w:space="0" w:color="auto"/>
            <w:left w:val="none" w:sz="0" w:space="0" w:color="auto"/>
            <w:bottom w:val="none" w:sz="0" w:space="0" w:color="auto"/>
            <w:right w:val="none" w:sz="0" w:space="0" w:color="auto"/>
          </w:divBdr>
        </w:div>
      </w:divsChild>
    </w:div>
    <w:div w:id="944581863">
      <w:bodyDiv w:val="1"/>
      <w:marLeft w:val="0"/>
      <w:marRight w:val="0"/>
      <w:marTop w:val="0"/>
      <w:marBottom w:val="0"/>
      <w:divBdr>
        <w:top w:val="none" w:sz="0" w:space="0" w:color="auto"/>
        <w:left w:val="none" w:sz="0" w:space="0" w:color="auto"/>
        <w:bottom w:val="none" w:sz="0" w:space="0" w:color="auto"/>
        <w:right w:val="none" w:sz="0" w:space="0" w:color="auto"/>
      </w:divBdr>
      <w:divsChild>
        <w:div w:id="722145309">
          <w:marLeft w:val="0"/>
          <w:marRight w:val="0"/>
          <w:marTop w:val="0"/>
          <w:marBottom w:val="300"/>
          <w:divBdr>
            <w:top w:val="none" w:sz="0" w:space="0" w:color="auto"/>
            <w:left w:val="none" w:sz="0" w:space="0" w:color="auto"/>
            <w:bottom w:val="none" w:sz="0" w:space="0" w:color="auto"/>
            <w:right w:val="none" w:sz="0" w:space="0" w:color="auto"/>
          </w:divBdr>
        </w:div>
      </w:divsChild>
    </w:div>
    <w:div w:id="1009143288">
      <w:bodyDiv w:val="1"/>
      <w:marLeft w:val="0"/>
      <w:marRight w:val="0"/>
      <w:marTop w:val="0"/>
      <w:marBottom w:val="0"/>
      <w:divBdr>
        <w:top w:val="none" w:sz="0" w:space="0" w:color="auto"/>
        <w:left w:val="none" w:sz="0" w:space="0" w:color="auto"/>
        <w:bottom w:val="none" w:sz="0" w:space="0" w:color="auto"/>
        <w:right w:val="none" w:sz="0" w:space="0" w:color="auto"/>
      </w:divBdr>
      <w:divsChild>
        <w:div w:id="1648315349">
          <w:marLeft w:val="0"/>
          <w:marRight w:val="0"/>
          <w:marTop w:val="0"/>
          <w:marBottom w:val="0"/>
          <w:divBdr>
            <w:top w:val="none" w:sz="0" w:space="0" w:color="auto"/>
            <w:left w:val="none" w:sz="0" w:space="0" w:color="auto"/>
            <w:bottom w:val="none" w:sz="0" w:space="0" w:color="auto"/>
            <w:right w:val="none" w:sz="0" w:space="0" w:color="auto"/>
          </w:divBdr>
          <w:divsChild>
            <w:div w:id="564337044">
              <w:marLeft w:val="0"/>
              <w:marRight w:val="0"/>
              <w:marTop w:val="0"/>
              <w:marBottom w:val="0"/>
              <w:divBdr>
                <w:top w:val="none" w:sz="0" w:space="0" w:color="auto"/>
                <w:left w:val="none" w:sz="0" w:space="0" w:color="auto"/>
                <w:bottom w:val="none" w:sz="0" w:space="0" w:color="auto"/>
                <w:right w:val="none" w:sz="0" w:space="0" w:color="auto"/>
              </w:divBdr>
              <w:divsChild>
                <w:div w:id="641160491">
                  <w:marLeft w:val="0"/>
                  <w:marRight w:val="0"/>
                  <w:marTop w:val="0"/>
                  <w:marBottom w:val="0"/>
                  <w:divBdr>
                    <w:top w:val="none" w:sz="0" w:space="0" w:color="auto"/>
                    <w:left w:val="none" w:sz="0" w:space="0" w:color="auto"/>
                    <w:bottom w:val="none" w:sz="0" w:space="0" w:color="auto"/>
                    <w:right w:val="none" w:sz="0" w:space="0" w:color="auto"/>
                  </w:divBdr>
                </w:div>
                <w:div w:id="1911114237">
                  <w:marLeft w:val="0"/>
                  <w:marRight w:val="0"/>
                  <w:marTop w:val="0"/>
                  <w:marBottom w:val="0"/>
                  <w:divBdr>
                    <w:top w:val="none" w:sz="0" w:space="0" w:color="auto"/>
                    <w:left w:val="none" w:sz="0" w:space="0" w:color="auto"/>
                    <w:bottom w:val="none" w:sz="0" w:space="0" w:color="auto"/>
                    <w:right w:val="none" w:sz="0" w:space="0" w:color="auto"/>
                  </w:divBdr>
                </w:div>
                <w:div w:id="1121921902">
                  <w:marLeft w:val="0"/>
                  <w:marRight w:val="0"/>
                  <w:marTop w:val="0"/>
                  <w:marBottom w:val="0"/>
                  <w:divBdr>
                    <w:top w:val="none" w:sz="0" w:space="0" w:color="auto"/>
                    <w:left w:val="none" w:sz="0" w:space="0" w:color="auto"/>
                    <w:bottom w:val="none" w:sz="0" w:space="0" w:color="auto"/>
                    <w:right w:val="none" w:sz="0" w:space="0" w:color="auto"/>
                  </w:divBdr>
                  <w:divsChild>
                    <w:div w:id="1412435337">
                      <w:marLeft w:val="0"/>
                      <w:marRight w:val="0"/>
                      <w:marTop w:val="0"/>
                      <w:marBottom w:val="0"/>
                      <w:divBdr>
                        <w:top w:val="none" w:sz="0" w:space="0" w:color="auto"/>
                        <w:left w:val="none" w:sz="0" w:space="0" w:color="auto"/>
                        <w:bottom w:val="none" w:sz="0" w:space="0" w:color="auto"/>
                        <w:right w:val="none" w:sz="0" w:space="0" w:color="auto"/>
                      </w:divBdr>
                      <w:divsChild>
                        <w:div w:id="35325780">
                          <w:marLeft w:val="0"/>
                          <w:marRight w:val="0"/>
                          <w:marTop w:val="0"/>
                          <w:marBottom w:val="0"/>
                          <w:divBdr>
                            <w:top w:val="none" w:sz="0" w:space="0" w:color="auto"/>
                            <w:left w:val="none" w:sz="0" w:space="0" w:color="auto"/>
                            <w:bottom w:val="none" w:sz="0" w:space="0" w:color="auto"/>
                            <w:right w:val="none" w:sz="0" w:space="0" w:color="auto"/>
                          </w:divBdr>
                        </w:div>
                        <w:div w:id="9251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5557">
          <w:marLeft w:val="0"/>
          <w:marRight w:val="0"/>
          <w:marTop w:val="150"/>
          <w:marBottom w:val="0"/>
          <w:divBdr>
            <w:top w:val="none" w:sz="0" w:space="0" w:color="auto"/>
            <w:left w:val="none" w:sz="0" w:space="0" w:color="auto"/>
            <w:bottom w:val="none" w:sz="0" w:space="0" w:color="auto"/>
            <w:right w:val="none" w:sz="0" w:space="0" w:color="auto"/>
          </w:divBdr>
        </w:div>
      </w:divsChild>
    </w:div>
    <w:div w:id="1490706523">
      <w:bodyDiv w:val="1"/>
      <w:marLeft w:val="0"/>
      <w:marRight w:val="0"/>
      <w:marTop w:val="0"/>
      <w:marBottom w:val="0"/>
      <w:divBdr>
        <w:top w:val="none" w:sz="0" w:space="0" w:color="auto"/>
        <w:left w:val="none" w:sz="0" w:space="0" w:color="auto"/>
        <w:bottom w:val="none" w:sz="0" w:space="0" w:color="auto"/>
        <w:right w:val="none" w:sz="0" w:space="0" w:color="auto"/>
      </w:divBdr>
    </w:div>
    <w:div w:id="1654292079">
      <w:bodyDiv w:val="1"/>
      <w:marLeft w:val="0"/>
      <w:marRight w:val="0"/>
      <w:marTop w:val="0"/>
      <w:marBottom w:val="0"/>
      <w:divBdr>
        <w:top w:val="none" w:sz="0" w:space="0" w:color="auto"/>
        <w:left w:val="none" w:sz="0" w:space="0" w:color="auto"/>
        <w:bottom w:val="none" w:sz="0" w:space="0" w:color="auto"/>
        <w:right w:val="none" w:sz="0" w:space="0" w:color="auto"/>
      </w:divBdr>
    </w:div>
    <w:div w:id="17761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logs.fr/ramus-meninges" TargetMode="External"/><Relationship Id="rId3" Type="http://schemas.openxmlformats.org/officeDocument/2006/relationships/settings" Target="settings.xml"/><Relationship Id="rId7" Type="http://schemas.openxmlformats.org/officeDocument/2006/relationships/hyperlink" Target="http://www.scilogs.fr/ramus-meni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2472</Words>
  <Characters>13597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BELLAIS</dc:creator>
  <cp:keywords/>
  <dc:description/>
  <cp:lastModifiedBy>GRENET</cp:lastModifiedBy>
  <cp:revision>2</cp:revision>
  <cp:lastPrinted>2019-05-20T07:43:00Z</cp:lastPrinted>
  <dcterms:created xsi:type="dcterms:W3CDTF">2019-05-24T08:09:00Z</dcterms:created>
  <dcterms:modified xsi:type="dcterms:W3CDTF">2019-05-24T08:09:00Z</dcterms:modified>
</cp:coreProperties>
</file>